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52" w:type="dxa"/>
        <w:tblCellMar>
          <w:top w:w="15" w:type="dxa"/>
          <w:left w:w="15" w:type="dxa"/>
          <w:bottom w:w="15" w:type="dxa"/>
          <w:right w:w="15" w:type="dxa"/>
        </w:tblCellMar>
        <w:tblLook w:val="04A0"/>
      </w:tblPr>
      <w:tblGrid>
        <w:gridCol w:w="9587"/>
      </w:tblGrid>
      <w:tr w:rsidR="00250F88" w:rsidRPr="003A1B1E" w:rsidTr="00DE62BA">
        <w:tc>
          <w:tcPr>
            <w:tcW w:w="9356" w:type="dxa"/>
            <w:tcMar>
              <w:top w:w="90" w:type="dxa"/>
              <w:left w:w="90" w:type="dxa"/>
              <w:bottom w:w="90" w:type="dxa"/>
              <w:right w:w="90" w:type="dxa"/>
            </w:tcMar>
            <w:vAlign w:val="center"/>
            <w:hideMark/>
          </w:tcPr>
          <w:tbl>
            <w:tblPr>
              <w:tblW w:w="5000" w:type="pct"/>
              <w:tblInd w:w="15" w:type="dxa"/>
              <w:tblCellMar>
                <w:top w:w="15" w:type="dxa"/>
                <w:left w:w="15" w:type="dxa"/>
                <w:bottom w:w="15" w:type="dxa"/>
                <w:right w:w="15" w:type="dxa"/>
              </w:tblCellMar>
              <w:tblLook w:val="04A0"/>
            </w:tblPr>
            <w:tblGrid>
              <w:gridCol w:w="9407"/>
            </w:tblGrid>
            <w:tr w:rsidR="00250F88" w:rsidRPr="003A1B1E">
              <w:tc>
                <w:tcPr>
                  <w:tcW w:w="0" w:type="auto"/>
                  <w:tcBorders>
                    <w:bottom w:val="single" w:sz="6" w:space="0" w:color="000000"/>
                  </w:tcBorders>
                  <w:tcMar>
                    <w:top w:w="90" w:type="dxa"/>
                    <w:left w:w="90" w:type="dxa"/>
                    <w:bottom w:w="90" w:type="dxa"/>
                    <w:right w:w="90" w:type="dxa"/>
                  </w:tcMar>
                  <w:hideMark/>
                </w:tcPr>
                <w:p w:rsidR="00250F88" w:rsidRPr="003A1B1E" w:rsidRDefault="00C654AA" w:rsidP="00250F88">
                  <w:pPr>
                    <w:spacing w:after="0" w:line="240" w:lineRule="auto"/>
                    <w:jc w:val="center"/>
                    <w:rPr>
                      <w:rFonts w:ascii="Times New Roman" w:eastAsia="Times New Roman" w:hAnsi="Times New Roman" w:cs="Times New Roman"/>
                      <w:lang w:eastAsia="ru-RU"/>
                    </w:rPr>
                  </w:pPr>
                  <w:r w:rsidRPr="003A1B1E">
                    <w:rPr>
                      <w:rFonts w:ascii="Times New Roman" w:eastAsia="Times New Roman" w:hAnsi="Times New Roman" w:cs="Times New Roman"/>
                      <w:i/>
                      <w:iCs/>
                      <w:lang w:eastAsia="ru-RU"/>
                    </w:rPr>
                    <w:t>Муниципальное бюджетное учреждение «Спортивная школа «Старт»</w:t>
                  </w:r>
                  <w:r w:rsidR="006D4ED1" w:rsidRPr="003A1B1E">
                    <w:rPr>
                      <w:rFonts w:ascii="Times New Roman" w:eastAsia="Times New Roman" w:hAnsi="Times New Roman" w:cs="Times New Roman"/>
                      <w:i/>
                      <w:iCs/>
                      <w:lang w:eastAsia="ru-RU"/>
                    </w:rPr>
                    <w:t xml:space="preserve"> города Калуги</w:t>
                  </w:r>
                </w:p>
                <w:p w:rsidR="00250F88" w:rsidRPr="003A1B1E" w:rsidRDefault="00250F88" w:rsidP="00C654AA">
                  <w:pPr>
                    <w:spacing w:after="0" w:line="240" w:lineRule="auto"/>
                    <w:jc w:val="center"/>
                    <w:rPr>
                      <w:rFonts w:ascii="Times New Roman" w:eastAsia="Times New Roman" w:hAnsi="Times New Roman" w:cs="Times New Roman"/>
                      <w:lang w:eastAsia="ru-RU"/>
                    </w:rPr>
                  </w:pPr>
                  <w:r w:rsidRPr="003A1B1E">
                    <w:rPr>
                      <w:rFonts w:ascii="Times New Roman" w:eastAsia="Times New Roman" w:hAnsi="Times New Roman" w:cs="Times New Roman"/>
                      <w:lang w:eastAsia="ru-RU"/>
                    </w:rPr>
                    <w:br/>
                  </w:r>
                  <w:r w:rsidRPr="003A1B1E">
                    <w:rPr>
                      <w:rFonts w:ascii="Times New Roman" w:eastAsia="Times New Roman" w:hAnsi="Times New Roman" w:cs="Times New Roman"/>
                      <w:i/>
                      <w:iCs/>
                      <w:lang w:eastAsia="ru-RU"/>
                    </w:rPr>
                    <w:t>ИНН 7</w:t>
                  </w:r>
                  <w:r w:rsidR="00C654AA" w:rsidRPr="003A1B1E">
                    <w:rPr>
                      <w:rFonts w:ascii="Times New Roman" w:eastAsia="Times New Roman" w:hAnsi="Times New Roman" w:cs="Times New Roman"/>
                      <w:i/>
                      <w:iCs/>
                      <w:lang w:eastAsia="ru-RU"/>
                    </w:rPr>
                    <w:t>4029027725</w:t>
                  </w:r>
                  <w:r w:rsidRPr="003A1B1E">
                    <w:rPr>
                      <w:rFonts w:ascii="Times New Roman" w:eastAsia="Times New Roman" w:hAnsi="Times New Roman" w:cs="Times New Roman"/>
                      <w:i/>
                      <w:iCs/>
                      <w:lang w:eastAsia="ru-RU"/>
                    </w:rPr>
                    <w:t xml:space="preserve">, КПП </w:t>
                  </w:r>
                  <w:r w:rsidR="00C654AA" w:rsidRPr="003A1B1E">
                    <w:rPr>
                      <w:rFonts w:ascii="Times New Roman" w:eastAsia="Times New Roman" w:hAnsi="Times New Roman" w:cs="Times New Roman"/>
                      <w:i/>
                      <w:iCs/>
                      <w:lang w:eastAsia="ru-RU"/>
                    </w:rPr>
                    <w:t>402901001</w:t>
                  </w:r>
                  <w:r w:rsidRPr="003A1B1E">
                    <w:rPr>
                      <w:rFonts w:ascii="Times New Roman" w:eastAsia="Times New Roman" w:hAnsi="Times New Roman" w:cs="Times New Roman"/>
                      <w:i/>
                      <w:iCs/>
                      <w:lang w:eastAsia="ru-RU"/>
                    </w:rPr>
                    <w:t>, ОКПО 9</w:t>
                  </w:r>
                  <w:r w:rsidR="00C654AA" w:rsidRPr="003A1B1E">
                    <w:rPr>
                      <w:rFonts w:ascii="Times New Roman" w:eastAsia="Times New Roman" w:hAnsi="Times New Roman" w:cs="Times New Roman"/>
                      <w:i/>
                      <w:iCs/>
                      <w:lang w:eastAsia="ru-RU"/>
                    </w:rPr>
                    <w:t>46601733</w:t>
                  </w:r>
                </w:p>
              </w:tc>
            </w:tr>
            <w:tr w:rsidR="00250F88" w:rsidRPr="003A1B1E">
              <w:tc>
                <w:tcPr>
                  <w:tcW w:w="0" w:type="auto"/>
                  <w:tcBorders>
                    <w:top w:val="single" w:sz="6" w:space="0" w:color="000000"/>
                  </w:tcBorders>
                  <w:tcMar>
                    <w:top w:w="90" w:type="dxa"/>
                    <w:left w:w="90" w:type="dxa"/>
                    <w:bottom w:w="90" w:type="dxa"/>
                    <w:right w:w="90" w:type="dxa"/>
                  </w:tcMar>
                  <w:hideMark/>
                </w:tcPr>
                <w:p w:rsidR="00250F88" w:rsidRPr="003A1B1E" w:rsidRDefault="00250F88" w:rsidP="00250F88">
                  <w:pPr>
                    <w:spacing w:after="0" w:line="240" w:lineRule="auto"/>
                    <w:jc w:val="center"/>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полное наименование учреждения</w:t>
                  </w:r>
                </w:p>
              </w:tc>
            </w:tr>
            <w:tr w:rsidR="00250F88" w:rsidRPr="003A1B1E">
              <w:tc>
                <w:tcPr>
                  <w:tcW w:w="0" w:type="auto"/>
                  <w:tcMar>
                    <w:top w:w="90" w:type="dxa"/>
                    <w:left w:w="90" w:type="dxa"/>
                    <w:bottom w:w="90" w:type="dxa"/>
                    <w:right w:w="90" w:type="dxa"/>
                  </w:tcMar>
                  <w:vAlign w:val="center"/>
                  <w:hideMark/>
                </w:tcPr>
                <w:p w:rsidR="00250F88" w:rsidRPr="003A1B1E" w:rsidRDefault="00250F88" w:rsidP="00250F88">
                  <w:pPr>
                    <w:spacing w:after="0" w:line="240" w:lineRule="auto"/>
                    <w:rPr>
                      <w:rFonts w:ascii="Times New Roman" w:eastAsia="Times New Roman" w:hAnsi="Times New Roman" w:cs="Times New Roman"/>
                      <w:lang w:eastAsia="ru-RU"/>
                    </w:rPr>
                  </w:pPr>
                </w:p>
              </w:tc>
            </w:tr>
          </w:tbl>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ПРИКАЗ № </w:t>
            </w:r>
            <w:r w:rsidR="00C654AA" w:rsidRPr="003A1B1E">
              <w:rPr>
                <w:rFonts w:ascii="Times New Roman" w:eastAsia="Times New Roman" w:hAnsi="Times New Roman" w:cs="Times New Roman"/>
                <w:i/>
                <w:iCs/>
                <w:color w:val="000000"/>
                <w:lang w:eastAsia="ru-RU"/>
              </w:rPr>
              <w:t>41</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br/>
              <w:t>об утверждении учетной политики для целей бухгалтерского учета</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tbl>
            <w:tblPr>
              <w:tblW w:w="9483" w:type="dxa"/>
              <w:tblInd w:w="15" w:type="dxa"/>
              <w:tblCellMar>
                <w:top w:w="15" w:type="dxa"/>
                <w:left w:w="15" w:type="dxa"/>
                <w:bottom w:w="15" w:type="dxa"/>
                <w:right w:w="15" w:type="dxa"/>
              </w:tblCellMar>
              <w:tblLook w:val="04A0"/>
            </w:tblPr>
            <w:tblGrid>
              <w:gridCol w:w="9276"/>
              <w:gridCol w:w="207"/>
            </w:tblGrid>
            <w:tr w:rsidR="008F458A" w:rsidRPr="003A1B1E" w:rsidTr="008F458A">
              <w:trPr>
                <w:trHeight w:val="235"/>
              </w:trPr>
              <w:tc>
                <w:tcPr>
                  <w:tcW w:w="0" w:type="auto"/>
                  <w:tcMar>
                    <w:top w:w="90" w:type="dxa"/>
                    <w:left w:w="90" w:type="dxa"/>
                    <w:bottom w:w="90" w:type="dxa"/>
                    <w:right w:w="90" w:type="dxa"/>
                  </w:tcMar>
                  <w:hideMark/>
                </w:tcPr>
                <w:p w:rsidR="00250F88" w:rsidRPr="003A1B1E" w:rsidRDefault="00250F88" w:rsidP="008F458A">
                  <w:pPr>
                    <w:tabs>
                      <w:tab w:val="left" w:pos="6960"/>
                    </w:tabs>
                    <w:spacing w:after="0" w:line="240" w:lineRule="auto"/>
                    <w:rPr>
                      <w:rFonts w:ascii="Times New Roman" w:eastAsia="Times New Roman" w:hAnsi="Times New Roman" w:cs="Times New Roman"/>
                      <w:lang w:eastAsia="ru-RU"/>
                    </w:rPr>
                  </w:pPr>
                  <w:r w:rsidRPr="003A1B1E">
                    <w:rPr>
                      <w:rFonts w:ascii="Times New Roman" w:eastAsia="Times New Roman" w:hAnsi="Times New Roman" w:cs="Times New Roman"/>
                      <w:i/>
                      <w:iCs/>
                      <w:lang w:eastAsia="ru-RU"/>
                    </w:rPr>
                    <w:t xml:space="preserve">г. </w:t>
                  </w:r>
                  <w:r w:rsidR="00C654AA" w:rsidRPr="003A1B1E">
                    <w:rPr>
                      <w:rFonts w:ascii="Times New Roman" w:eastAsia="Times New Roman" w:hAnsi="Times New Roman" w:cs="Times New Roman"/>
                      <w:i/>
                      <w:iCs/>
                      <w:lang w:eastAsia="ru-RU"/>
                    </w:rPr>
                    <w:t>Калуга</w:t>
                  </w:r>
                  <w:r w:rsidR="008F458A" w:rsidRPr="003A1B1E">
                    <w:rPr>
                      <w:rFonts w:ascii="Times New Roman" w:eastAsia="Times New Roman" w:hAnsi="Times New Roman" w:cs="Times New Roman"/>
                      <w:i/>
                      <w:iCs/>
                      <w:lang w:eastAsia="ru-RU"/>
                    </w:rPr>
                    <w:tab/>
                  </w:r>
                  <w:r w:rsidR="008F458A" w:rsidRPr="003A1B1E">
                    <w:rPr>
                      <w:rFonts w:ascii="Times New Roman" w:eastAsia="Times New Roman" w:hAnsi="Times New Roman" w:cs="Times New Roman"/>
                      <w:lang w:eastAsia="ru-RU"/>
                    </w:rPr>
                    <w:t>01.10.2018 г.</w:t>
                  </w:r>
                </w:p>
              </w:tc>
              <w:tc>
                <w:tcPr>
                  <w:tcW w:w="0" w:type="auto"/>
                  <w:tcMar>
                    <w:top w:w="90" w:type="dxa"/>
                    <w:left w:w="90" w:type="dxa"/>
                    <w:bottom w:w="90" w:type="dxa"/>
                    <w:right w:w="90" w:type="dxa"/>
                  </w:tcMar>
                  <w:hideMark/>
                </w:tcPr>
                <w:p w:rsidR="00250F88" w:rsidRPr="003A1B1E" w:rsidRDefault="00250F88" w:rsidP="00250F88">
                  <w:pPr>
                    <w:spacing w:after="0" w:line="240" w:lineRule="auto"/>
                    <w:jc w:val="right"/>
                    <w:rPr>
                      <w:rFonts w:ascii="Times New Roman" w:eastAsia="Times New Roman" w:hAnsi="Times New Roman" w:cs="Times New Roman"/>
                      <w:i/>
                      <w:iCs/>
                      <w:lang w:eastAsia="ru-RU"/>
                    </w:rPr>
                  </w:pPr>
                </w:p>
                <w:p w:rsidR="00C654AA" w:rsidRPr="003A1B1E" w:rsidRDefault="00C654AA" w:rsidP="00250F88">
                  <w:pPr>
                    <w:spacing w:after="0" w:line="240" w:lineRule="auto"/>
                    <w:jc w:val="right"/>
                    <w:rPr>
                      <w:rFonts w:ascii="Times New Roman" w:eastAsia="Times New Roman" w:hAnsi="Times New Roman" w:cs="Times New Roman"/>
                      <w:lang w:eastAsia="ru-RU"/>
                    </w:rPr>
                  </w:pPr>
                </w:p>
              </w:tc>
            </w:tr>
            <w:tr w:rsidR="008F458A" w:rsidRPr="003A1B1E" w:rsidTr="008F458A">
              <w:trPr>
                <w:trHeight w:val="125"/>
              </w:trPr>
              <w:tc>
                <w:tcPr>
                  <w:tcW w:w="0" w:type="auto"/>
                  <w:tcMar>
                    <w:top w:w="90" w:type="dxa"/>
                    <w:left w:w="90" w:type="dxa"/>
                    <w:bottom w:w="90" w:type="dxa"/>
                    <w:right w:w="90" w:type="dxa"/>
                  </w:tcMar>
                  <w:vAlign w:val="center"/>
                  <w:hideMark/>
                </w:tcPr>
                <w:p w:rsidR="00250F88" w:rsidRPr="003A1B1E" w:rsidRDefault="008F458A" w:rsidP="008F458A">
                  <w:pPr>
                    <w:spacing w:after="0" w:line="240" w:lineRule="auto"/>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 xml:space="preserve">                                                                                                                                                       </w:t>
                  </w:r>
                </w:p>
              </w:tc>
              <w:tc>
                <w:tcPr>
                  <w:tcW w:w="0" w:type="auto"/>
                  <w:tcMar>
                    <w:top w:w="90" w:type="dxa"/>
                    <w:left w:w="90" w:type="dxa"/>
                    <w:bottom w:w="90" w:type="dxa"/>
                    <w:right w:w="90" w:type="dxa"/>
                  </w:tcMar>
                  <w:vAlign w:val="center"/>
                  <w:hideMark/>
                </w:tcPr>
                <w:p w:rsidR="00250F88" w:rsidRPr="003A1B1E" w:rsidRDefault="00250F88" w:rsidP="00250F88">
                  <w:pPr>
                    <w:spacing w:after="0" w:line="240" w:lineRule="auto"/>
                    <w:rPr>
                      <w:rFonts w:ascii="Times New Roman" w:eastAsia="Times New Roman" w:hAnsi="Times New Roman" w:cs="Times New Roman"/>
                      <w:lang w:eastAsia="ru-RU"/>
                    </w:rPr>
                  </w:pPr>
                </w:p>
              </w:tc>
            </w:tr>
          </w:tbl>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Во исполнение </w:t>
            </w:r>
            <w:hyperlink r:id="rId6" w:anchor="/document/99/902316088/" w:history="1">
              <w:r w:rsidRPr="003A1B1E">
                <w:rPr>
                  <w:rFonts w:ascii="Times New Roman" w:eastAsia="Times New Roman" w:hAnsi="Times New Roman" w:cs="Times New Roman"/>
                  <w:color w:val="147900"/>
                  <w:lang w:eastAsia="ru-RU"/>
                </w:rPr>
                <w:t>Закона от 06.12.2011 № 402-ФЗ</w:t>
              </w:r>
            </w:hyperlink>
            <w:r w:rsidRPr="003A1B1E">
              <w:rPr>
                <w:rFonts w:ascii="Times New Roman" w:eastAsia="Times New Roman" w:hAnsi="Times New Roman" w:cs="Times New Roman"/>
                <w:color w:val="000000"/>
                <w:lang w:eastAsia="ru-RU"/>
              </w:rPr>
              <w:t xml:space="preserve">, </w:t>
            </w:r>
            <w:hyperlink r:id="rId7" w:anchor="/document/99/902249301/" w:history="1">
              <w:r w:rsidRPr="003A1B1E">
                <w:rPr>
                  <w:rFonts w:ascii="Times New Roman" w:eastAsia="Times New Roman" w:hAnsi="Times New Roman" w:cs="Times New Roman"/>
                  <w:color w:val="147900"/>
                  <w:lang w:eastAsia="ru-RU"/>
                </w:rPr>
                <w:t>приказа Минфина от 01.12.2010 № 157н</w:t>
              </w:r>
            </w:hyperlink>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ПРИКАЗЫВАЮ:</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250F88" w:rsidP="00C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1. Утвердить учетную политику для целей бухгалтерского учета согласно приложению и ввести ее в действие с </w:t>
            </w:r>
            <w:r w:rsidRPr="003A1B1E">
              <w:rPr>
                <w:rFonts w:ascii="Times New Roman" w:eastAsia="Times New Roman" w:hAnsi="Times New Roman" w:cs="Times New Roman"/>
                <w:i/>
                <w:iCs/>
                <w:color w:val="000000"/>
                <w:lang w:eastAsia="ru-RU"/>
              </w:rPr>
              <w:t>1 января 2018 года</w:t>
            </w:r>
            <w:r w:rsidRPr="003A1B1E">
              <w:rPr>
                <w:rFonts w:ascii="Times New Roman" w:eastAsia="Times New Roman" w:hAnsi="Times New Roman" w:cs="Times New Roman"/>
                <w:color w:val="000000"/>
                <w:lang w:eastAsia="ru-RU"/>
              </w:rPr>
              <w:t>.</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250F88" w:rsidP="00C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2. Довести до всех подразделений и служб учреждения соответствующие документы, необходимые для обеспечения реализации учетной политики в учреждении и организации бухгалтерского учета, документообо</w:t>
            </w:r>
            <w:r w:rsidR="00C654AA" w:rsidRPr="003A1B1E">
              <w:rPr>
                <w:rFonts w:ascii="Times New Roman" w:eastAsia="Times New Roman" w:hAnsi="Times New Roman" w:cs="Times New Roman"/>
                <w:color w:val="000000"/>
                <w:lang w:eastAsia="ru-RU"/>
              </w:rPr>
              <w:t xml:space="preserve">рота, санкционирования расходов </w:t>
            </w:r>
            <w:r w:rsidRPr="003A1B1E">
              <w:rPr>
                <w:rFonts w:ascii="Times New Roman" w:eastAsia="Times New Roman" w:hAnsi="Times New Roman" w:cs="Times New Roman"/>
                <w:color w:val="000000"/>
                <w:lang w:eastAsia="ru-RU"/>
              </w:rPr>
              <w:t>учреждения.</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3. </w:t>
            </w:r>
            <w:proofErr w:type="gramStart"/>
            <w:r w:rsidRPr="003A1B1E">
              <w:rPr>
                <w:rFonts w:ascii="Times New Roman" w:eastAsia="Times New Roman" w:hAnsi="Times New Roman" w:cs="Times New Roman"/>
                <w:color w:val="000000"/>
                <w:lang w:eastAsia="ru-RU"/>
              </w:rPr>
              <w:t>Контроль за</w:t>
            </w:r>
            <w:proofErr w:type="gramEnd"/>
            <w:r w:rsidRPr="003A1B1E">
              <w:rPr>
                <w:rFonts w:ascii="Times New Roman" w:eastAsia="Times New Roman" w:hAnsi="Times New Roman" w:cs="Times New Roman"/>
                <w:color w:val="000000"/>
                <w:lang w:eastAsia="ru-RU"/>
              </w:rPr>
              <w:t xml:space="preserve"> исполнением приказа возложить на </w:t>
            </w:r>
            <w:r w:rsidRPr="003A1B1E">
              <w:rPr>
                <w:rFonts w:ascii="Times New Roman" w:eastAsia="Times New Roman" w:hAnsi="Times New Roman" w:cs="Times New Roman"/>
                <w:i/>
                <w:iCs/>
                <w:color w:val="000000"/>
                <w:lang w:eastAsia="ru-RU"/>
              </w:rPr>
              <w:t xml:space="preserve">главного бухгалтера </w:t>
            </w:r>
            <w:r w:rsidR="00C654AA" w:rsidRPr="003A1B1E">
              <w:rPr>
                <w:rFonts w:ascii="Times New Roman" w:eastAsia="Times New Roman" w:hAnsi="Times New Roman" w:cs="Times New Roman"/>
                <w:i/>
                <w:iCs/>
                <w:color w:val="000000"/>
                <w:lang w:eastAsia="ru-RU"/>
              </w:rPr>
              <w:t xml:space="preserve">М.П. </w:t>
            </w:r>
            <w:proofErr w:type="spellStart"/>
            <w:r w:rsidR="00C654AA" w:rsidRPr="003A1B1E">
              <w:rPr>
                <w:rFonts w:ascii="Times New Roman" w:eastAsia="Times New Roman" w:hAnsi="Times New Roman" w:cs="Times New Roman"/>
                <w:i/>
                <w:iCs/>
                <w:color w:val="000000"/>
                <w:lang w:eastAsia="ru-RU"/>
              </w:rPr>
              <w:t>Блинушову</w:t>
            </w:r>
            <w:proofErr w:type="spellEnd"/>
            <w:r w:rsidRPr="003A1B1E">
              <w:rPr>
                <w:rFonts w:ascii="Times New Roman" w:eastAsia="Times New Roman" w:hAnsi="Times New Roman" w:cs="Times New Roman"/>
                <w:color w:val="000000"/>
                <w:lang w:eastAsia="ru-RU"/>
              </w:rPr>
              <w:t>.</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tbl>
            <w:tblPr>
              <w:tblW w:w="9423" w:type="dxa"/>
              <w:tblInd w:w="15" w:type="dxa"/>
              <w:tblCellMar>
                <w:top w:w="15" w:type="dxa"/>
                <w:left w:w="15" w:type="dxa"/>
                <w:bottom w:w="15" w:type="dxa"/>
                <w:right w:w="15" w:type="dxa"/>
              </w:tblCellMar>
              <w:tblLook w:val="04A0"/>
            </w:tblPr>
            <w:tblGrid>
              <w:gridCol w:w="5253"/>
              <w:gridCol w:w="456"/>
              <w:gridCol w:w="456"/>
              <w:gridCol w:w="456"/>
              <w:gridCol w:w="2802"/>
            </w:tblGrid>
            <w:tr w:rsidR="00250F88" w:rsidRPr="003A1B1E" w:rsidTr="008F458A">
              <w:trPr>
                <w:trHeight w:val="219"/>
              </w:trPr>
              <w:tc>
                <w:tcPr>
                  <w:tcW w:w="0" w:type="auto"/>
                  <w:tcMar>
                    <w:top w:w="90" w:type="dxa"/>
                    <w:left w:w="90" w:type="dxa"/>
                    <w:bottom w:w="90" w:type="dxa"/>
                    <w:right w:w="90" w:type="dxa"/>
                  </w:tcMar>
                  <w:vAlign w:val="bottom"/>
                  <w:hideMark/>
                </w:tcPr>
                <w:p w:rsidR="00250F88" w:rsidRPr="003A1B1E" w:rsidRDefault="00250F88" w:rsidP="00250F88">
                  <w:pPr>
                    <w:spacing w:after="0" w:line="240" w:lineRule="auto"/>
                    <w:rPr>
                      <w:rFonts w:ascii="Times New Roman" w:eastAsia="Times New Roman" w:hAnsi="Times New Roman" w:cs="Times New Roman"/>
                      <w:lang w:eastAsia="ru-RU"/>
                    </w:rPr>
                  </w:pPr>
                  <w:r w:rsidRPr="003A1B1E">
                    <w:rPr>
                      <w:rFonts w:ascii="Times New Roman" w:eastAsia="Times New Roman" w:hAnsi="Times New Roman" w:cs="Times New Roman"/>
                      <w:i/>
                      <w:iCs/>
                      <w:lang w:eastAsia="ru-RU"/>
                    </w:rPr>
                    <w:t>Руководитель учреждения</w:t>
                  </w:r>
                </w:p>
              </w:tc>
              <w:tc>
                <w:tcPr>
                  <w:tcW w:w="0" w:type="auto"/>
                  <w:tcMar>
                    <w:top w:w="90" w:type="dxa"/>
                    <w:left w:w="90" w:type="dxa"/>
                    <w:bottom w:w="90" w:type="dxa"/>
                    <w:right w:w="90" w:type="dxa"/>
                  </w:tcMar>
                  <w:hideMark/>
                </w:tcPr>
                <w:p w:rsidR="00250F88" w:rsidRPr="003A1B1E" w:rsidRDefault="00250F88" w:rsidP="00250F88">
                  <w:pPr>
                    <w:spacing w:after="0" w:line="240" w:lineRule="auto"/>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 </w:t>
                  </w:r>
                </w:p>
              </w:tc>
              <w:tc>
                <w:tcPr>
                  <w:tcW w:w="0" w:type="auto"/>
                  <w:tcBorders>
                    <w:bottom w:val="single" w:sz="6" w:space="0" w:color="000000"/>
                  </w:tcBorders>
                  <w:tcMar>
                    <w:top w:w="90" w:type="dxa"/>
                    <w:left w:w="90" w:type="dxa"/>
                    <w:bottom w:w="90" w:type="dxa"/>
                    <w:right w:w="90" w:type="dxa"/>
                  </w:tcMar>
                  <w:hideMark/>
                </w:tcPr>
                <w:p w:rsidR="00250F88" w:rsidRPr="003A1B1E" w:rsidRDefault="00250F88" w:rsidP="00250F88">
                  <w:pPr>
                    <w:spacing w:after="0" w:line="240" w:lineRule="auto"/>
                    <w:jc w:val="center"/>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 </w:t>
                  </w:r>
                </w:p>
              </w:tc>
              <w:tc>
                <w:tcPr>
                  <w:tcW w:w="0" w:type="auto"/>
                  <w:tcMar>
                    <w:top w:w="90" w:type="dxa"/>
                    <w:left w:w="90" w:type="dxa"/>
                    <w:bottom w:w="90" w:type="dxa"/>
                    <w:right w:w="90" w:type="dxa"/>
                  </w:tcMar>
                  <w:hideMark/>
                </w:tcPr>
                <w:p w:rsidR="00250F88" w:rsidRPr="003A1B1E" w:rsidRDefault="00250F88" w:rsidP="00250F88">
                  <w:pPr>
                    <w:spacing w:after="0" w:line="240" w:lineRule="auto"/>
                    <w:jc w:val="center"/>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 </w:t>
                  </w:r>
                </w:p>
              </w:tc>
              <w:tc>
                <w:tcPr>
                  <w:tcW w:w="0" w:type="auto"/>
                  <w:tcMar>
                    <w:top w:w="90" w:type="dxa"/>
                    <w:left w:w="90" w:type="dxa"/>
                    <w:bottom w:w="90" w:type="dxa"/>
                    <w:right w:w="90" w:type="dxa"/>
                  </w:tcMar>
                  <w:vAlign w:val="bottom"/>
                  <w:hideMark/>
                </w:tcPr>
                <w:p w:rsidR="00250F88" w:rsidRPr="003A1B1E" w:rsidRDefault="00C654AA" w:rsidP="00250F88">
                  <w:pPr>
                    <w:spacing w:after="0" w:line="240" w:lineRule="auto"/>
                    <w:jc w:val="right"/>
                    <w:rPr>
                      <w:rFonts w:ascii="Times New Roman" w:eastAsia="Times New Roman" w:hAnsi="Times New Roman" w:cs="Times New Roman"/>
                      <w:lang w:eastAsia="ru-RU"/>
                    </w:rPr>
                  </w:pPr>
                  <w:r w:rsidRPr="003A1B1E">
                    <w:rPr>
                      <w:rFonts w:ascii="Times New Roman" w:eastAsia="Times New Roman" w:hAnsi="Times New Roman" w:cs="Times New Roman"/>
                      <w:i/>
                      <w:iCs/>
                      <w:lang w:eastAsia="ru-RU"/>
                    </w:rPr>
                    <w:t>И.А. Морозов</w:t>
                  </w:r>
                </w:p>
              </w:tc>
            </w:tr>
            <w:tr w:rsidR="00250F88" w:rsidRPr="003A1B1E" w:rsidTr="008F458A">
              <w:tc>
                <w:tcPr>
                  <w:tcW w:w="0" w:type="auto"/>
                  <w:tcMar>
                    <w:top w:w="90" w:type="dxa"/>
                    <w:left w:w="90" w:type="dxa"/>
                    <w:bottom w:w="90" w:type="dxa"/>
                    <w:right w:w="90" w:type="dxa"/>
                  </w:tcMar>
                  <w:vAlign w:val="center"/>
                  <w:hideMark/>
                </w:tcPr>
                <w:p w:rsidR="00250F88" w:rsidRPr="003A1B1E" w:rsidRDefault="00250F88" w:rsidP="00250F88">
                  <w:pPr>
                    <w:spacing w:after="0" w:line="240" w:lineRule="auto"/>
                    <w:rPr>
                      <w:rFonts w:ascii="Times New Roman" w:eastAsia="Times New Roman" w:hAnsi="Times New Roman" w:cs="Times New Roman"/>
                      <w:lang w:eastAsia="ru-RU"/>
                    </w:rPr>
                  </w:pPr>
                </w:p>
              </w:tc>
              <w:tc>
                <w:tcPr>
                  <w:tcW w:w="0" w:type="auto"/>
                  <w:tcMar>
                    <w:top w:w="90" w:type="dxa"/>
                    <w:left w:w="90" w:type="dxa"/>
                    <w:bottom w:w="90" w:type="dxa"/>
                    <w:right w:w="90" w:type="dxa"/>
                  </w:tcMar>
                  <w:vAlign w:val="center"/>
                  <w:hideMark/>
                </w:tcPr>
                <w:p w:rsidR="00250F88" w:rsidRPr="003A1B1E" w:rsidRDefault="00250F88" w:rsidP="00250F88">
                  <w:pPr>
                    <w:spacing w:after="0" w:line="240" w:lineRule="auto"/>
                    <w:rPr>
                      <w:rFonts w:ascii="Times New Roman" w:eastAsia="Times New Roman" w:hAnsi="Times New Roman" w:cs="Times New Roman"/>
                      <w:lang w:eastAsia="ru-RU"/>
                    </w:rPr>
                  </w:pPr>
                </w:p>
              </w:tc>
              <w:tc>
                <w:tcPr>
                  <w:tcW w:w="0" w:type="auto"/>
                  <w:tcMar>
                    <w:top w:w="90" w:type="dxa"/>
                    <w:left w:w="90" w:type="dxa"/>
                    <w:bottom w:w="90" w:type="dxa"/>
                    <w:right w:w="90" w:type="dxa"/>
                  </w:tcMar>
                  <w:vAlign w:val="center"/>
                  <w:hideMark/>
                </w:tcPr>
                <w:p w:rsidR="00250F88" w:rsidRPr="003A1B1E" w:rsidRDefault="00250F88" w:rsidP="00250F88">
                  <w:pPr>
                    <w:spacing w:after="0" w:line="240" w:lineRule="auto"/>
                    <w:rPr>
                      <w:rFonts w:ascii="Times New Roman" w:eastAsia="Times New Roman" w:hAnsi="Times New Roman" w:cs="Times New Roman"/>
                      <w:lang w:eastAsia="ru-RU"/>
                    </w:rPr>
                  </w:pPr>
                </w:p>
              </w:tc>
              <w:tc>
                <w:tcPr>
                  <w:tcW w:w="0" w:type="auto"/>
                  <w:tcMar>
                    <w:top w:w="90" w:type="dxa"/>
                    <w:left w:w="90" w:type="dxa"/>
                    <w:bottom w:w="90" w:type="dxa"/>
                    <w:right w:w="90" w:type="dxa"/>
                  </w:tcMar>
                  <w:vAlign w:val="center"/>
                  <w:hideMark/>
                </w:tcPr>
                <w:p w:rsidR="00250F88" w:rsidRPr="003A1B1E" w:rsidRDefault="00250F88" w:rsidP="00250F88">
                  <w:pPr>
                    <w:spacing w:after="0" w:line="240" w:lineRule="auto"/>
                    <w:rPr>
                      <w:rFonts w:ascii="Times New Roman" w:eastAsia="Times New Roman" w:hAnsi="Times New Roman" w:cs="Times New Roman"/>
                      <w:lang w:eastAsia="ru-RU"/>
                    </w:rPr>
                  </w:pPr>
                </w:p>
              </w:tc>
              <w:tc>
                <w:tcPr>
                  <w:tcW w:w="0" w:type="auto"/>
                  <w:tcMar>
                    <w:top w:w="90" w:type="dxa"/>
                    <w:left w:w="90" w:type="dxa"/>
                    <w:bottom w:w="90" w:type="dxa"/>
                    <w:right w:w="90" w:type="dxa"/>
                  </w:tcMar>
                  <w:vAlign w:val="center"/>
                  <w:hideMark/>
                </w:tcPr>
                <w:p w:rsidR="00250F88" w:rsidRPr="003A1B1E" w:rsidRDefault="00250F88" w:rsidP="00250F88">
                  <w:pPr>
                    <w:spacing w:after="0" w:line="240" w:lineRule="auto"/>
                    <w:rPr>
                      <w:rFonts w:ascii="Times New Roman" w:eastAsia="Times New Roman" w:hAnsi="Times New Roman" w:cs="Times New Roman"/>
                      <w:lang w:eastAsia="ru-RU"/>
                    </w:rPr>
                  </w:pPr>
                </w:p>
              </w:tc>
            </w:tr>
          </w:tbl>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tbl>
            <w:tblPr>
              <w:tblW w:w="0" w:type="auto"/>
              <w:jc w:val="right"/>
              <w:tblInd w:w="15" w:type="dxa"/>
              <w:tblCellMar>
                <w:top w:w="15" w:type="dxa"/>
                <w:left w:w="15" w:type="dxa"/>
                <w:bottom w:w="15" w:type="dxa"/>
                <w:right w:w="15" w:type="dxa"/>
              </w:tblCellMar>
              <w:tblLook w:val="04A0"/>
            </w:tblPr>
            <w:tblGrid>
              <w:gridCol w:w="2935"/>
            </w:tblGrid>
            <w:tr w:rsidR="00250F88" w:rsidRPr="003A1B1E">
              <w:trPr>
                <w:jc w:val="right"/>
              </w:trPr>
              <w:tc>
                <w:tcPr>
                  <w:tcW w:w="0" w:type="auto"/>
                  <w:tcMar>
                    <w:top w:w="90" w:type="dxa"/>
                    <w:left w:w="90" w:type="dxa"/>
                    <w:bottom w:w="90" w:type="dxa"/>
                    <w:right w:w="90" w:type="dxa"/>
                  </w:tcMar>
                  <w:hideMark/>
                </w:tcPr>
                <w:p w:rsidR="008F458A" w:rsidRPr="003A1B1E" w:rsidRDefault="008F458A" w:rsidP="00250F88">
                  <w:pPr>
                    <w:spacing w:after="0" w:line="240" w:lineRule="auto"/>
                    <w:jc w:val="right"/>
                    <w:rPr>
                      <w:rFonts w:ascii="Times New Roman" w:eastAsia="Times New Roman" w:hAnsi="Times New Roman" w:cs="Times New Roman"/>
                      <w:lang w:eastAsia="ru-RU"/>
                    </w:rPr>
                  </w:pPr>
                </w:p>
                <w:p w:rsidR="008F458A" w:rsidRPr="003A1B1E" w:rsidRDefault="008F458A" w:rsidP="00250F88">
                  <w:pPr>
                    <w:spacing w:after="0" w:line="240" w:lineRule="auto"/>
                    <w:jc w:val="right"/>
                    <w:rPr>
                      <w:rFonts w:ascii="Times New Roman" w:eastAsia="Times New Roman" w:hAnsi="Times New Roman" w:cs="Times New Roman"/>
                      <w:lang w:eastAsia="ru-RU"/>
                    </w:rPr>
                  </w:pPr>
                </w:p>
                <w:p w:rsidR="008F458A" w:rsidRPr="003A1B1E" w:rsidRDefault="008F458A" w:rsidP="00250F88">
                  <w:pPr>
                    <w:spacing w:after="0" w:line="240" w:lineRule="auto"/>
                    <w:jc w:val="right"/>
                    <w:rPr>
                      <w:rFonts w:ascii="Times New Roman" w:eastAsia="Times New Roman" w:hAnsi="Times New Roman" w:cs="Times New Roman"/>
                      <w:lang w:eastAsia="ru-RU"/>
                    </w:rPr>
                  </w:pPr>
                </w:p>
                <w:p w:rsidR="008F458A" w:rsidRPr="003A1B1E" w:rsidRDefault="008F458A" w:rsidP="00250F88">
                  <w:pPr>
                    <w:spacing w:after="0" w:line="240" w:lineRule="auto"/>
                    <w:jc w:val="right"/>
                    <w:rPr>
                      <w:rFonts w:ascii="Times New Roman" w:eastAsia="Times New Roman" w:hAnsi="Times New Roman" w:cs="Times New Roman"/>
                      <w:lang w:eastAsia="ru-RU"/>
                    </w:rPr>
                  </w:pPr>
                </w:p>
                <w:p w:rsidR="008F458A" w:rsidRPr="003A1B1E" w:rsidRDefault="008F458A" w:rsidP="00250F88">
                  <w:pPr>
                    <w:spacing w:after="0" w:line="240" w:lineRule="auto"/>
                    <w:jc w:val="right"/>
                    <w:rPr>
                      <w:rFonts w:ascii="Times New Roman" w:eastAsia="Times New Roman" w:hAnsi="Times New Roman" w:cs="Times New Roman"/>
                      <w:lang w:eastAsia="ru-RU"/>
                    </w:rPr>
                  </w:pPr>
                </w:p>
                <w:p w:rsidR="008F458A" w:rsidRPr="003A1B1E" w:rsidRDefault="008F458A" w:rsidP="00250F88">
                  <w:pPr>
                    <w:spacing w:after="0" w:line="240" w:lineRule="auto"/>
                    <w:jc w:val="right"/>
                    <w:rPr>
                      <w:rFonts w:ascii="Times New Roman" w:eastAsia="Times New Roman" w:hAnsi="Times New Roman" w:cs="Times New Roman"/>
                      <w:lang w:eastAsia="ru-RU"/>
                    </w:rPr>
                  </w:pPr>
                </w:p>
                <w:p w:rsidR="008F458A" w:rsidRPr="003A1B1E" w:rsidRDefault="008F458A" w:rsidP="00250F88">
                  <w:pPr>
                    <w:spacing w:after="0" w:line="240" w:lineRule="auto"/>
                    <w:jc w:val="right"/>
                    <w:rPr>
                      <w:rFonts w:ascii="Times New Roman" w:eastAsia="Times New Roman" w:hAnsi="Times New Roman" w:cs="Times New Roman"/>
                      <w:lang w:eastAsia="ru-RU"/>
                    </w:rPr>
                  </w:pPr>
                </w:p>
                <w:p w:rsidR="008F458A" w:rsidRPr="003A1B1E" w:rsidRDefault="008F458A" w:rsidP="00250F88">
                  <w:pPr>
                    <w:spacing w:after="0" w:line="240" w:lineRule="auto"/>
                    <w:jc w:val="right"/>
                    <w:rPr>
                      <w:rFonts w:ascii="Times New Roman" w:eastAsia="Times New Roman" w:hAnsi="Times New Roman" w:cs="Times New Roman"/>
                      <w:lang w:eastAsia="ru-RU"/>
                    </w:rPr>
                  </w:pPr>
                </w:p>
                <w:p w:rsidR="008F458A" w:rsidRPr="003A1B1E" w:rsidRDefault="008F458A" w:rsidP="00250F88">
                  <w:pPr>
                    <w:spacing w:after="0" w:line="240" w:lineRule="auto"/>
                    <w:jc w:val="right"/>
                    <w:rPr>
                      <w:rFonts w:ascii="Times New Roman" w:eastAsia="Times New Roman" w:hAnsi="Times New Roman" w:cs="Times New Roman"/>
                      <w:lang w:eastAsia="ru-RU"/>
                    </w:rPr>
                  </w:pPr>
                </w:p>
                <w:p w:rsidR="008F458A" w:rsidRPr="003A1B1E" w:rsidRDefault="008F458A" w:rsidP="00250F88">
                  <w:pPr>
                    <w:spacing w:after="0" w:line="240" w:lineRule="auto"/>
                    <w:jc w:val="right"/>
                    <w:rPr>
                      <w:rFonts w:ascii="Times New Roman" w:eastAsia="Times New Roman" w:hAnsi="Times New Roman" w:cs="Times New Roman"/>
                      <w:lang w:eastAsia="ru-RU"/>
                    </w:rPr>
                  </w:pPr>
                </w:p>
                <w:p w:rsidR="008F458A" w:rsidRPr="003A1B1E" w:rsidRDefault="008F458A" w:rsidP="00250F88">
                  <w:pPr>
                    <w:spacing w:after="0" w:line="240" w:lineRule="auto"/>
                    <w:jc w:val="right"/>
                    <w:rPr>
                      <w:rFonts w:ascii="Times New Roman" w:eastAsia="Times New Roman" w:hAnsi="Times New Roman" w:cs="Times New Roman"/>
                      <w:lang w:eastAsia="ru-RU"/>
                    </w:rPr>
                  </w:pPr>
                </w:p>
                <w:p w:rsidR="00250F88" w:rsidRPr="003A1B1E" w:rsidRDefault="00250F88" w:rsidP="00250F88">
                  <w:pPr>
                    <w:spacing w:after="0" w:line="240" w:lineRule="auto"/>
                    <w:jc w:val="right"/>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Приложение</w:t>
                  </w:r>
                </w:p>
                <w:p w:rsidR="00250F88" w:rsidRPr="003A1B1E" w:rsidRDefault="00250F88" w:rsidP="008F458A">
                  <w:pPr>
                    <w:spacing w:after="0" w:line="240" w:lineRule="auto"/>
                    <w:jc w:val="right"/>
                    <w:rPr>
                      <w:rFonts w:ascii="Times New Roman" w:eastAsia="Times New Roman" w:hAnsi="Times New Roman" w:cs="Times New Roman"/>
                      <w:lang w:eastAsia="ru-RU"/>
                    </w:rPr>
                  </w:pPr>
                  <w:r w:rsidRPr="003A1B1E">
                    <w:rPr>
                      <w:rFonts w:ascii="Times New Roman" w:eastAsia="Times New Roman" w:hAnsi="Times New Roman" w:cs="Times New Roman"/>
                      <w:lang w:eastAsia="ru-RU"/>
                    </w:rPr>
                    <w:br/>
                    <w:t>к приказу от </w:t>
                  </w:r>
                  <w:r w:rsidR="008F458A" w:rsidRPr="003A1B1E">
                    <w:rPr>
                      <w:rFonts w:ascii="Times New Roman" w:eastAsia="Times New Roman" w:hAnsi="Times New Roman" w:cs="Times New Roman"/>
                      <w:i/>
                      <w:iCs/>
                      <w:lang w:eastAsia="ru-RU"/>
                    </w:rPr>
                    <w:t>01.10.</w:t>
                  </w:r>
                  <w:r w:rsidRPr="003A1B1E">
                    <w:rPr>
                      <w:rFonts w:ascii="Times New Roman" w:eastAsia="Times New Roman" w:hAnsi="Times New Roman" w:cs="Times New Roman"/>
                      <w:i/>
                      <w:iCs/>
                      <w:lang w:eastAsia="ru-RU"/>
                    </w:rPr>
                    <w:t>201</w:t>
                  </w:r>
                  <w:r w:rsidR="00C654AA" w:rsidRPr="003A1B1E">
                    <w:rPr>
                      <w:rFonts w:ascii="Times New Roman" w:eastAsia="Times New Roman" w:hAnsi="Times New Roman" w:cs="Times New Roman"/>
                      <w:i/>
                      <w:iCs/>
                      <w:lang w:eastAsia="ru-RU"/>
                    </w:rPr>
                    <w:t>8</w:t>
                  </w:r>
                  <w:r w:rsidRPr="003A1B1E">
                    <w:rPr>
                      <w:rFonts w:ascii="Times New Roman" w:eastAsia="Times New Roman" w:hAnsi="Times New Roman" w:cs="Times New Roman"/>
                      <w:i/>
                      <w:iCs/>
                      <w:lang w:eastAsia="ru-RU"/>
                    </w:rPr>
                    <w:t> </w:t>
                  </w:r>
                  <w:r w:rsidRPr="003A1B1E">
                    <w:rPr>
                      <w:rFonts w:ascii="Times New Roman" w:eastAsia="Times New Roman" w:hAnsi="Times New Roman" w:cs="Times New Roman"/>
                      <w:lang w:eastAsia="ru-RU"/>
                    </w:rPr>
                    <w:t>№ </w:t>
                  </w:r>
                  <w:r w:rsidR="008F458A" w:rsidRPr="003A1B1E">
                    <w:rPr>
                      <w:rFonts w:ascii="Times New Roman" w:eastAsia="Times New Roman" w:hAnsi="Times New Roman" w:cs="Times New Roman"/>
                      <w:lang w:eastAsia="ru-RU"/>
                    </w:rPr>
                    <w:t>41</w:t>
                  </w:r>
                </w:p>
              </w:tc>
            </w:tr>
            <w:tr w:rsidR="00250F88" w:rsidRPr="003A1B1E">
              <w:trPr>
                <w:jc w:val="right"/>
              </w:trPr>
              <w:tc>
                <w:tcPr>
                  <w:tcW w:w="0" w:type="auto"/>
                  <w:tcMar>
                    <w:top w:w="90" w:type="dxa"/>
                    <w:left w:w="90" w:type="dxa"/>
                    <w:bottom w:w="90" w:type="dxa"/>
                    <w:right w:w="90" w:type="dxa"/>
                  </w:tcMar>
                  <w:vAlign w:val="center"/>
                  <w:hideMark/>
                </w:tcPr>
                <w:p w:rsidR="00250F88" w:rsidRPr="003A1B1E" w:rsidRDefault="00250F88" w:rsidP="00250F88">
                  <w:pPr>
                    <w:spacing w:after="0" w:line="240" w:lineRule="auto"/>
                    <w:rPr>
                      <w:rFonts w:ascii="Times New Roman" w:eastAsia="Times New Roman" w:hAnsi="Times New Roman" w:cs="Times New Roman"/>
                      <w:lang w:eastAsia="ru-RU"/>
                    </w:rPr>
                  </w:pPr>
                </w:p>
              </w:tc>
            </w:tr>
          </w:tbl>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color w:val="000000"/>
                <w:lang w:eastAsia="ru-RU"/>
              </w:rPr>
            </w:pPr>
            <w:r w:rsidRPr="003A1B1E">
              <w:rPr>
                <w:rFonts w:ascii="Times New Roman" w:eastAsia="Times New Roman" w:hAnsi="Times New Roman" w:cs="Times New Roman"/>
                <w:b/>
                <w:bCs/>
                <w:color w:val="000000"/>
                <w:lang w:eastAsia="ru-RU"/>
              </w:rPr>
              <w:t>Учетная политика для целей бухгалтерского учета</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color w:val="000000"/>
                <w:lang w:eastAsia="ru-RU"/>
              </w:rPr>
            </w:pPr>
            <w:r w:rsidRPr="003A1B1E">
              <w:rPr>
                <w:rFonts w:ascii="Times New Roman" w:eastAsia="Times New Roman" w:hAnsi="Times New Roman" w:cs="Times New Roman"/>
                <w:b/>
                <w:bCs/>
                <w:color w:val="000000"/>
                <w:lang w:eastAsia="ru-RU"/>
              </w:rPr>
              <w:t> </w:t>
            </w:r>
            <w:r w:rsidRPr="003A1B1E">
              <w:rPr>
                <w:rFonts w:ascii="Times New Roman" w:eastAsia="Times New Roman" w:hAnsi="Times New Roman" w:cs="Times New Roman"/>
                <w:i/>
                <w:iCs/>
                <w:color w:val="000000"/>
                <w:lang w:eastAsia="ru-RU"/>
              </w:rPr>
              <w:t xml:space="preserve">(в редакции от </w:t>
            </w:r>
            <w:r w:rsidR="006D4ED1" w:rsidRPr="003A1B1E">
              <w:rPr>
                <w:rFonts w:ascii="Times New Roman" w:eastAsia="Times New Roman" w:hAnsi="Times New Roman" w:cs="Times New Roman"/>
                <w:i/>
                <w:iCs/>
                <w:color w:val="000000"/>
                <w:lang w:eastAsia="ru-RU"/>
              </w:rPr>
              <w:t>01.10</w:t>
            </w:r>
            <w:r w:rsidRPr="003A1B1E">
              <w:rPr>
                <w:rFonts w:ascii="Times New Roman" w:eastAsia="Times New Roman" w:hAnsi="Times New Roman" w:cs="Times New Roman"/>
                <w:i/>
                <w:iCs/>
                <w:color w:val="000000"/>
                <w:lang w:eastAsia="ru-RU"/>
              </w:rPr>
              <w:t>.2018)</w:t>
            </w:r>
            <w:r w:rsidRPr="003A1B1E">
              <w:rPr>
                <w:rFonts w:ascii="Times New Roman" w:eastAsia="Times New Roman" w:hAnsi="Times New Roman" w:cs="Times New Roman"/>
                <w:color w:val="000000"/>
                <w:lang w:eastAsia="ru-RU"/>
              </w:rPr>
              <w:t> </w:t>
            </w:r>
          </w:p>
          <w:p w:rsidR="00250F88" w:rsidRPr="003A1B1E" w:rsidRDefault="00250F88" w:rsidP="00685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Учетная политика </w:t>
            </w:r>
            <w:r w:rsidR="00685E91" w:rsidRPr="003A1B1E">
              <w:rPr>
                <w:rFonts w:ascii="Times New Roman" w:eastAsia="Times New Roman" w:hAnsi="Times New Roman" w:cs="Times New Roman"/>
                <w:i/>
                <w:iCs/>
                <w:color w:val="000000"/>
                <w:lang w:eastAsia="ru-RU"/>
              </w:rPr>
              <w:t>Муниципального</w:t>
            </w:r>
            <w:r w:rsidR="007F38EF" w:rsidRPr="003A1B1E">
              <w:rPr>
                <w:rFonts w:ascii="Times New Roman" w:eastAsia="Times New Roman" w:hAnsi="Times New Roman" w:cs="Times New Roman"/>
                <w:i/>
                <w:iCs/>
                <w:color w:val="000000"/>
                <w:lang w:eastAsia="ru-RU"/>
              </w:rPr>
              <w:t xml:space="preserve"> </w:t>
            </w:r>
            <w:r w:rsidRPr="003A1B1E">
              <w:rPr>
                <w:rFonts w:ascii="Times New Roman" w:eastAsia="Times New Roman" w:hAnsi="Times New Roman" w:cs="Times New Roman"/>
                <w:i/>
                <w:iCs/>
                <w:color w:val="000000"/>
                <w:lang w:eastAsia="ru-RU"/>
              </w:rPr>
              <w:t>бюджетного учреждения «</w:t>
            </w:r>
            <w:r w:rsidR="00685E91" w:rsidRPr="003A1B1E">
              <w:rPr>
                <w:rFonts w:ascii="Times New Roman" w:eastAsia="Times New Roman" w:hAnsi="Times New Roman" w:cs="Times New Roman"/>
                <w:i/>
                <w:iCs/>
                <w:color w:val="000000"/>
                <w:lang w:eastAsia="ru-RU"/>
              </w:rPr>
              <w:t>Спортивной школы «Старт</w:t>
            </w:r>
            <w:r w:rsidRPr="003A1B1E">
              <w:rPr>
                <w:rFonts w:ascii="Times New Roman" w:eastAsia="Times New Roman" w:hAnsi="Times New Roman" w:cs="Times New Roman"/>
                <w:i/>
                <w:iCs/>
                <w:color w:val="000000"/>
                <w:lang w:eastAsia="ru-RU"/>
              </w:rPr>
              <w:t>»</w:t>
            </w:r>
            <w:r w:rsidRPr="003A1B1E">
              <w:rPr>
                <w:rFonts w:ascii="Times New Roman" w:eastAsia="Times New Roman" w:hAnsi="Times New Roman" w:cs="Times New Roman"/>
                <w:color w:val="000000"/>
                <w:lang w:eastAsia="ru-RU"/>
              </w:rPr>
              <w:t xml:space="preserve"> (далее – учреждение) разработана в соответствии:</w:t>
            </w:r>
          </w:p>
          <w:p w:rsidR="00250F88" w:rsidRPr="003A1B1E" w:rsidRDefault="00250F88" w:rsidP="00685E91">
            <w:pPr>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i/>
                <w:iCs/>
                <w:color w:val="000000"/>
                <w:lang w:eastAsia="ru-RU"/>
              </w:rPr>
            </w:pPr>
            <w:r w:rsidRPr="003A1B1E">
              <w:rPr>
                <w:rFonts w:ascii="Times New Roman" w:eastAsia="Times New Roman" w:hAnsi="Times New Roman" w:cs="Times New Roman"/>
                <w:color w:val="000000"/>
                <w:lang w:eastAsia="ru-RU"/>
              </w:rPr>
              <w:t xml:space="preserve">с </w:t>
            </w:r>
            <w:hyperlink r:id="rId8" w:anchor="/document/99/902249301/" w:history="1">
              <w:r w:rsidRPr="003A1B1E">
                <w:rPr>
                  <w:rFonts w:ascii="Times New Roman" w:eastAsia="Times New Roman" w:hAnsi="Times New Roman" w:cs="Times New Roman"/>
                  <w:color w:val="147900"/>
                  <w:lang w:eastAsia="ru-RU"/>
                </w:rPr>
                <w:t>приказом Минфина от 01.12.2010 № 157н</w:t>
              </w:r>
            </w:hyperlink>
            <w:r w:rsidRPr="003A1B1E">
              <w:rPr>
                <w:rFonts w:ascii="Times New Roman" w:eastAsia="Times New Roman" w:hAnsi="Times New Roman" w:cs="Times New Roman"/>
                <w:color w:val="000000"/>
                <w:lang w:eastAsia="ru-RU"/>
              </w:rPr>
              <w:t xml:space="preserve"> </w:t>
            </w:r>
            <w:r w:rsidRPr="003A1B1E">
              <w:rPr>
                <w:rFonts w:ascii="Times New Roman" w:eastAsia="Times New Roman" w:hAnsi="Times New Roman" w:cs="Times New Roman"/>
                <w:i/>
                <w:iCs/>
                <w:color w:val="000000"/>
                <w:lang w:eastAsia="ru-RU"/>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Pr="003A1B1E">
              <w:rPr>
                <w:rFonts w:ascii="Times New Roman" w:eastAsia="Times New Roman" w:hAnsi="Times New Roman" w:cs="Times New Roman"/>
                <w:color w:val="000000"/>
                <w:lang w:eastAsia="ru-RU"/>
              </w:rPr>
              <w:t xml:space="preserve"> (далее – Инструкции к Единому плану счетов № 157н);</w:t>
            </w:r>
          </w:p>
          <w:p w:rsidR="00250F88" w:rsidRPr="003A1B1E" w:rsidRDefault="00E471AE" w:rsidP="00250F88">
            <w:pPr>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i/>
                <w:iCs/>
                <w:color w:val="000000"/>
                <w:lang w:eastAsia="ru-RU"/>
              </w:rPr>
            </w:pPr>
            <w:hyperlink r:id="rId9" w:anchor="/document/99/902254660/" w:history="1">
              <w:r w:rsidR="00250F88" w:rsidRPr="003A1B1E">
                <w:rPr>
                  <w:rFonts w:ascii="Times New Roman" w:eastAsia="Times New Roman" w:hAnsi="Times New Roman" w:cs="Times New Roman"/>
                  <w:color w:val="147900"/>
                  <w:lang w:eastAsia="ru-RU"/>
                </w:rPr>
                <w:t>приказом Минфина от 16.12.2010 № 174н</w:t>
              </w:r>
            </w:hyperlink>
            <w:r w:rsidR="00250F88" w:rsidRPr="003A1B1E">
              <w:rPr>
                <w:rFonts w:ascii="Times New Roman" w:eastAsia="Times New Roman" w:hAnsi="Times New Roman" w:cs="Times New Roman"/>
                <w:color w:val="000000"/>
                <w:lang w:eastAsia="ru-RU"/>
              </w:rPr>
              <w:t xml:space="preserve"> </w:t>
            </w:r>
            <w:r w:rsidR="00250F88" w:rsidRPr="003A1B1E">
              <w:rPr>
                <w:rFonts w:ascii="Times New Roman" w:eastAsia="Times New Roman" w:hAnsi="Times New Roman" w:cs="Times New Roman"/>
                <w:i/>
                <w:iCs/>
                <w:color w:val="000000"/>
                <w:lang w:eastAsia="ru-RU"/>
              </w:rPr>
              <w:t xml:space="preserve">«Об утверждении Плана счетов </w:t>
            </w:r>
          </w:p>
          <w:p w:rsidR="00250F88" w:rsidRPr="003A1B1E" w:rsidRDefault="00250F88" w:rsidP="00685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i/>
                <w:iCs/>
                <w:color w:val="000000"/>
                <w:lang w:eastAsia="ru-RU"/>
              </w:rPr>
            </w:pPr>
            <w:r w:rsidRPr="003A1B1E">
              <w:rPr>
                <w:rFonts w:ascii="Times New Roman" w:eastAsia="Times New Roman" w:hAnsi="Times New Roman" w:cs="Times New Roman"/>
                <w:i/>
                <w:iCs/>
                <w:color w:val="000000"/>
                <w:lang w:eastAsia="ru-RU"/>
              </w:rPr>
              <w:t>бухгалтерского учета бюджетных</w:t>
            </w:r>
            <w:r w:rsidR="00685E91" w:rsidRPr="003A1B1E">
              <w:rPr>
                <w:rFonts w:ascii="Times New Roman" w:eastAsia="Times New Roman" w:hAnsi="Times New Roman" w:cs="Times New Roman"/>
                <w:i/>
                <w:iCs/>
                <w:color w:val="000000"/>
                <w:lang w:eastAsia="ru-RU"/>
              </w:rPr>
              <w:t xml:space="preserve"> учреждений и Инструкции по его </w:t>
            </w:r>
            <w:r w:rsidRPr="003A1B1E">
              <w:rPr>
                <w:rFonts w:ascii="Times New Roman" w:eastAsia="Times New Roman" w:hAnsi="Times New Roman" w:cs="Times New Roman"/>
                <w:i/>
                <w:iCs/>
                <w:color w:val="000000"/>
                <w:lang w:eastAsia="ru-RU"/>
              </w:rPr>
              <w:t>применению»</w:t>
            </w:r>
            <w:r w:rsidRPr="003A1B1E">
              <w:rPr>
                <w:rFonts w:ascii="Times New Roman" w:eastAsia="Times New Roman" w:hAnsi="Times New Roman" w:cs="Times New Roman"/>
                <w:color w:val="000000"/>
                <w:lang w:eastAsia="ru-RU"/>
              </w:rPr>
              <w:t xml:space="preserve"> (далее – Инструкция № 174н);</w:t>
            </w:r>
          </w:p>
          <w:p w:rsidR="00250F88" w:rsidRPr="003A1B1E" w:rsidRDefault="00E471AE" w:rsidP="00685E91">
            <w:pPr>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i/>
                <w:iCs/>
                <w:color w:val="000000"/>
                <w:lang w:eastAsia="ru-RU"/>
              </w:rPr>
            </w:pPr>
            <w:hyperlink r:id="rId10" w:anchor="/document/99/499032456/" w:history="1">
              <w:r w:rsidR="00250F88" w:rsidRPr="003A1B1E">
                <w:rPr>
                  <w:rFonts w:ascii="Times New Roman" w:eastAsia="Times New Roman" w:hAnsi="Times New Roman" w:cs="Times New Roman"/>
                  <w:color w:val="147900"/>
                  <w:lang w:eastAsia="ru-RU"/>
                </w:rPr>
                <w:t>приказом Минфина от 01.07.2013 № 65н</w:t>
              </w:r>
            </w:hyperlink>
            <w:r w:rsidR="00250F88" w:rsidRPr="003A1B1E">
              <w:rPr>
                <w:rFonts w:ascii="Times New Roman" w:eastAsia="Times New Roman" w:hAnsi="Times New Roman" w:cs="Times New Roman"/>
                <w:color w:val="000000"/>
                <w:lang w:eastAsia="ru-RU"/>
              </w:rPr>
              <w:t xml:space="preserve"> </w:t>
            </w:r>
            <w:r w:rsidR="00250F88" w:rsidRPr="003A1B1E">
              <w:rPr>
                <w:rFonts w:ascii="Times New Roman" w:eastAsia="Times New Roman" w:hAnsi="Times New Roman" w:cs="Times New Roman"/>
                <w:i/>
                <w:iCs/>
                <w:color w:val="000000"/>
                <w:lang w:eastAsia="ru-RU"/>
              </w:rPr>
              <w:t>«Об утверждении Указаний о порядке применения бюджетной классификации Российской Федерации»</w:t>
            </w:r>
            <w:r w:rsidR="00250F88" w:rsidRPr="003A1B1E">
              <w:rPr>
                <w:rFonts w:ascii="Times New Roman" w:eastAsia="Times New Roman" w:hAnsi="Times New Roman" w:cs="Times New Roman"/>
                <w:color w:val="000000"/>
                <w:lang w:eastAsia="ru-RU"/>
              </w:rPr>
              <w:t xml:space="preserve"> (далее – приказ № 65н);</w:t>
            </w:r>
          </w:p>
          <w:p w:rsidR="00250F88" w:rsidRPr="003A1B1E" w:rsidRDefault="00E471AE" w:rsidP="00685E91">
            <w:pPr>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i/>
                <w:iCs/>
                <w:color w:val="000000"/>
                <w:lang w:eastAsia="ru-RU"/>
              </w:rPr>
            </w:pPr>
            <w:hyperlink r:id="rId11" w:anchor="/document/99/420266549/" w:tooltip="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w:history="1">
              <w:r w:rsidR="00250F88" w:rsidRPr="003A1B1E">
                <w:rPr>
                  <w:rFonts w:ascii="Times New Roman" w:eastAsia="Times New Roman" w:hAnsi="Times New Roman" w:cs="Times New Roman"/>
                  <w:color w:val="147900"/>
                  <w:lang w:eastAsia="ru-RU"/>
                </w:rPr>
                <w:t>приказом Минфина от 30.03.2015 № 52н</w:t>
              </w:r>
            </w:hyperlink>
            <w:r w:rsidR="00250F88" w:rsidRPr="003A1B1E">
              <w:rPr>
                <w:rFonts w:ascii="Times New Roman" w:eastAsia="Times New Roman" w:hAnsi="Times New Roman" w:cs="Times New Roman"/>
                <w:color w:val="000000"/>
                <w:lang w:eastAsia="ru-RU"/>
              </w:rPr>
              <w:t xml:space="preserve"> </w:t>
            </w:r>
            <w:r w:rsidR="00250F88" w:rsidRPr="003A1B1E">
              <w:rPr>
                <w:rFonts w:ascii="Times New Roman" w:eastAsia="Times New Roman" w:hAnsi="Times New Roman" w:cs="Times New Roman"/>
                <w:i/>
                <w:iCs/>
                <w:color w:val="000000"/>
                <w:lang w:eastAsia="ru-RU"/>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00250F88" w:rsidRPr="003A1B1E">
              <w:rPr>
                <w:rFonts w:ascii="Times New Roman" w:eastAsia="Times New Roman" w:hAnsi="Times New Roman" w:cs="Times New Roman"/>
                <w:color w:val="000000"/>
                <w:lang w:eastAsia="ru-RU"/>
              </w:rPr>
              <w:t xml:space="preserve"> (далее – приказ № 52н);</w:t>
            </w:r>
          </w:p>
          <w:p w:rsidR="007F38EF" w:rsidRPr="003A1B1E" w:rsidRDefault="00250F88" w:rsidP="00685E91">
            <w:pPr>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федеральными стандартами бухгалтерского учета для организаций</w:t>
            </w:r>
            <w:r w:rsidR="00685E91" w:rsidRPr="003A1B1E">
              <w:rPr>
                <w:rFonts w:ascii="Times New Roman" w:eastAsia="Times New Roman" w:hAnsi="Times New Roman" w:cs="Times New Roman"/>
                <w:color w:val="000000"/>
                <w:lang w:eastAsia="ru-RU"/>
              </w:rPr>
              <w:t xml:space="preserve"> </w:t>
            </w:r>
            <w:proofErr w:type="spellStart"/>
            <w:r w:rsidRPr="003A1B1E">
              <w:rPr>
                <w:rFonts w:ascii="Times New Roman" w:eastAsia="Times New Roman" w:hAnsi="Times New Roman" w:cs="Times New Roman"/>
                <w:color w:val="000000"/>
                <w:lang w:eastAsia="ru-RU"/>
              </w:rPr>
              <w:t>госу</w:t>
            </w:r>
            <w:r w:rsidR="007F38EF" w:rsidRPr="003A1B1E">
              <w:rPr>
                <w:rFonts w:ascii="Times New Roman" w:eastAsia="Times New Roman" w:hAnsi="Times New Roman" w:cs="Times New Roman"/>
                <w:color w:val="000000"/>
                <w:lang w:eastAsia="ru-RU"/>
              </w:rPr>
              <w:t>дарст</w:t>
            </w:r>
            <w:proofErr w:type="spellEnd"/>
            <w:r w:rsidR="007F38EF" w:rsidRPr="003A1B1E">
              <w:rPr>
                <w:rFonts w:ascii="Times New Roman" w:eastAsia="Times New Roman" w:hAnsi="Times New Roman" w:cs="Times New Roman"/>
                <w:color w:val="000000"/>
                <w:lang w:eastAsia="ru-RU"/>
              </w:rPr>
              <w:t>-</w:t>
            </w:r>
          </w:p>
          <w:p w:rsidR="00250F88" w:rsidRPr="003A1B1E" w:rsidRDefault="007F38EF" w:rsidP="007F3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   </w:t>
            </w:r>
            <w:proofErr w:type="spellStart"/>
            <w:r w:rsidR="00685E91" w:rsidRPr="003A1B1E">
              <w:rPr>
                <w:rFonts w:ascii="Times New Roman" w:eastAsia="Times New Roman" w:hAnsi="Times New Roman" w:cs="Times New Roman"/>
                <w:color w:val="000000"/>
                <w:lang w:eastAsia="ru-RU"/>
              </w:rPr>
              <w:t>н</w:t>
            </w:r>
            <w:r w:rsidR="00250F88" w:rsidRPr="003A1B1E">
              <w:rPr>
                <w:rFonts w:ascii="Times New Roman" w:eastAsia="Times New Roman" w:hAnsi="Times New Roman" w:cs="Times New Roman"/>
                <w:color w:val="000000"/>
                <w:lang w:eastAsia="ru-RU"/>
              </w:rPr>
              <w:t>ного</w:t>
            </w:r>
            <w:proofErr w:type="spellEnd"/>
            <w:r w:rsidR="00250F88" w:rsidRPr="003A1B1E">
              <w:rPr>
                <w:rFonts w:ascii="Times New Roman" w:eastAsia="Times New Roman" w:hAnsi="Times New Roman" w:cs="Times New Roman"/>
                <w:color w:val="000000"/>
                <w:lang w:eastAsia="ru-RU"/>
              </w:rPr>
              <w:t xml:space="preserve"> сектора, утвержденными приказами Минфина России от 31 декабря 2016 </w:t>
            </w:r>
            <w:hyperlink r:id="rId12" w:anchor="/document/99/420388973/" w:history="1">
              <w:r w:rsidR="00250F88" w:rsidRPr="003A1B1E">
                <w:rPr>
                  <w:rFonts w:ascii="Times New Roman" w:eastAsia="Times New Roman" w:hAnsi="Times New Roman" w:cs="Times New Roman"/>
                  <w:color w:val="147900"/>
                  <w:lang w:eastAsia="ru-RU"/>
                </w:rPr>
                <w:t>№ 256н</w:t>
              </w:r>
            </w:hyperlink>
            <w:r w:rsidR="00250F88" w:rsidRPr="003A1B1E">
              <w:rPr>
                <w:rFonts w:ascii="Times New Roman" w:eastAsia="Times New Roman" w:hAnsi="Times New Roman" w:cs="Times New Roman"/>
                <w:color w:val="000000"/>
                <w:lang w:eastAsia="ru-RU"/>
              </w:rPr>
              <w:t xml:space="preserve">, </w:t>
            </w:r>
            <w:hyperlink r:id="rId13" w:anchor="/document/99/420389698/" w:history="1">
              <w:r w:rsidR="00250F88" w:rsidRPr="003A1B1E">
                <w:rPr>
                  <w:rFonts w:ascii="Times New Roman" w:eastAsia="Times New Roman" w:hAnsi="Times New Roman" w:cs="Times New Roman"/>
                  <w:color w:val="147900"/>
                  <w:lang w:eastAsia="ru-RU"/>
                </w:rPr>
                <w:t>№ 257н</w:t>
              </w:r>
            </w:hyperlink>
            <w:r w:rsidR="00250F88" w:rsidRPr="003A1B1E">
              <w:rPr>
                <w:rFonts w:ascii="Times New Roman" w:eastAsia="Times New Roman" w:hAnsi="Times New Roman" w:cs="Times New Roman"/>
                <w:color w:val="000000"/>
                <w:lang w:eastAsia="ru-RU"/>
              </w:rPr>
              <w:t xml:space="preserve">, </w:t>
            </w:r>
            <w:hyperlink r:id="rId14" w:anchor="/document/99/420389699/" w:history="1">
              <w:r w:rsidR="00250F88" w:rsidRPr="003A1B1E">
                <w:rPr>
                  <w:rFonts w:ascii="Times New Roman" w:eastAsia="Times New Roman" w:hAnsi="Times New Roman" w:cs="Times New Roman"/>
                  <w:color w:val="147900"/>
                  <w:lang w:eastAsia="ru-RU"/>
                </w:rPr>
                <w:t>№ 258н</w:t>
              </w:r>
            </w:hyperlink>
            <w:r w:rsidR="00250F88" w:rsidRPr="003A1B1E">
              <w:rPr>
                <w:rFonts w:ascii="Times New Roman" w:eastAsia="Times New Roman" w:hAnsi="Times New Roman" w:cs="Times New Roman"/>
                <w:color w:val="000000"/>
                <w:lang w:eastAsia="ru-RU"/>
              </w:rPr>
              <w:t xml:space="preserve">, </w:t>
            </w:r>
            <w:hyperlink r:id="rId15" w:anchor="/document/99/420388972/" w:history="1">
              <w:r w:rsidR="00250F88" w:rsidRPr="003A1B1E">
                <w:rPr>
                  <w:rFonts w:ascii="Times New Roman" w:eastAsia="Times New Roman" w:hAnsi="Times New Roman" w:cs="Times New Roman"/>
                  <w:color w:val="147900"/>
                  <w:lang w:eastAsia="ru-RU"/>
                </w:rPr>
                <w:t>№ 259н</w:t>
              </w:r>
            </w:hyperlink>
            <w:r w:rsidR="00250F88" w:rsidRPr="003A1B1E">
              <w:rPr>
                <w:rFonts w:ascii="Times New Roman" w:eastAsia="Times New Roman" w:hAnsi="Times New Roman" w:cs="Times New Roman"/>
                <w:color w:val="000000"/>
                <w:lang w:eastAsia="ru-RU"/>
              </w:rPr>
              <w:t xml:space="preserve">, </w:t>
            </w:r>
            <w:hyperlink r:id="rId16" w:anchor="/document/99/420389697/" w:history="1">
              <w:r w:rsidR="00250F88" w:rsidRPr="003A1B1E">
                <w:rPr>
                  <w:rFonts w:ascii="Times New Roman" w:eastAsia="Times New Roman" w:hAnsi="Times New Roman" w:cs="Times New Roman"/>
                  <w:color w:val="147900"/>
                  <w:lang w:eastAsia="ru-RU"/>
                </w:rPr>
                <w:t>№ 260н</w:t>
              </w:r>
            </w:hyperlink>
            <w:r w:rsidR="00250F88" w:rsidRPr="003A1B1E">
              <w:rPr>
                <w:rFonts w:ascii="Times New Roman" w:eastAsia="Times New Roman" w:hAnsi="Times New Roman" w:cs="Times New Roman"/>
                <w:color w:val="000000"/>
                <w:lang w:eastAsia="ru-RU"/>
              </w:rPr>
              <w:t xml:space="preserve"> (далее – соответственно Стандарт «Концептуальные основы бухучета и отчетности», Стандарт «Основные средства», Стандарт «Аренда», Стандарт «Обесценение активов», Стандарт «Представление бухгалтерской (финансовой) отчетности»)</w:t>
            </w:r>
            <w:proofErr w:type="gramStart"/>
            <w:r w:rsidR="00250F88" w:rsidRPr="003A1B1E">
              <w:rPr>
                <w:rFonts w:ascii="Times New Roman" w:eastAsia="Times New Roman" w:hAnsi="Times New Roman" w:cs="Times New Roman"/>
                <w:color w:val="000000"/>
                <w:lang w:eastAsia="ru-RU"/>
              </w:rPr>
              <w:t>.В</w:t>
            </w:r>
            <w:proofErr w:type="gramEnd"/>
            <w:r w:rsidR="00250F88" w:rsidRPr="003A1B1E">
              <w:rPr>
                <w:rFonts w:ascii="Times New Roman" w:eastAsia="Times New Roman" w:hAnsi="Times New Roman" w:cs="Times New Roman"/>
                <w:color w:val="000000"/>
                <w:lang w:eastAsia="ru-RU"/>
              </w:rPr>
              <w:t xml:space="preserve"> части исполнения полномочий получателя бюджетных средств Учреждение ведет учет в соответствии с </w:t>
            </w:r>
            <w:hyperlink r:id="rId17" w:anchor="/document/99/902250003/" w:history="1">
              <w:r w:rsidR="00250F88" w:rsidRPr="003A1B1E">
                <w:rPr>
                  <w:rFonts w:ascii="Times New Roman" w:eastAsia="Times New Roman" w:hAnsi="Times New Roman" w:cs="Times New Roman"/>
                  <w:color w:val="147900"/>
                  <w:lang w:eastAsia="ru-RU"/>
                </w:rPr>
                <w:t>приказом Минфина от 06.12.2010 №162н</w:t>
              </w:r>
            </w:hyperlink>
            <w:r w:rsidR="00250F88" w:rsidRPr="003A1B1E">
              <w:rPr>
                <w:rFonts w:ascii="Times New Roman" w:eastAsia="Times New Roman" w:hAnsi="Times New Roman" w:cs="Times New Roman"/>
                <w:color w:val="000000"/>
                <w:lang w:eastAsia="ru-RU"/>
              </w:rPr>
              <w:t xml:space="preserve"> </w:t>
            </w:r>
            <w:r w:rsidR="00250F88" w:rsidRPr="003A1B1E">
              <w:rPr>
                <w:rFonts w:ascii="Times New Roman" w:eastAsia="Times New Roman" w:hAnsi="Times New Roman" w:cs="Times New Roman"/>
                <w:i/>
                <w:iCs/>
                <w:color w:val="000000"/>
                <w:lang w:eastAsia="ru-RU"/>
              </w:rPr>
              <w:t>«Об утверждении плана счетов бюджетного учета и Инструкции по его применению»</w:t>
            </w:r>
            <w:r w:rsidR="00250F88" w:rsidRPr="003A1B1E">
              <w:rPr>
                <w:rFonts w:ascii="Times New Roman" w:eastAsia="Times New Roman" w:hAnsi="Times New Roman" w:cs="Times New Roman"/>
                <w:color w:val="000000"/>
                <w:lang w:eastAsia="ru-RU"/>
              </w:rPr>
              <w:t xml:space="preserve"> (далее – Инструкция № 162н).</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Используемые термины и сокращения</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tbl>
            <w:tblPr>
              <w:tblW w:w="0" w:type="auto"/>
              <w:tblInd w:w="15" w:type="dxa"/>
              <w:tblCellMar>
                <w:top w:w="15" w:type="dxa"/>
                <w:left w:w="15" w:type="dxa"/>
                <w:bottom w:w="15" w:type="dxa"/>
                <w:right w:w="15" w:type="dxa"/>
              </w:tblCellMar>
              <w:tblLook w:val="04A0"/>
            </w:tblPr>
            <w:tblGrid>
              <w:gridCol w:w="1708"/>
              <w:gridCol w:w="4358"/>
            </w:tblGrid>
            <w:tr w:rsidR="00250F88" w:rsidRPr="003A1B1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50F88" w:rsidRPr="003A1B1E" w:rsidRDefault="00250F88" w:rsidP="00250F88">
                  <w:pPr>
                    <w:spacing w:after="0" w:line="240" w:lineRule="auto"/>
                    <w:jc w:val="center"/>
                    <w:rPr>
                      <w:rFonts w:ascii="Times New Roman" w:eastAsia="Times New Roman" w:hAnsi="Times New Roman" w:cs="Times New Roman"/>
                      <w:lang w:eastAsia="ru-RU"/>
                    </w:rPr>
                  </w:pPr>
                  <w:r w:rsidRPr="003A1B1E">
                    <w:rPr>
                      <w:rFonts w:ascii="Times New Roman" w:eastAsia="Times New Roman" w:hAnsi="Times New Roman" w:cs="Times New Roman"/>
                      <w:b/>
                      <w:bCs/>
                      <w:lang w:eastAsia="ru-RU"/>
                    </w:rPr>
                    <w:t>Наименование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50F88" w:rsidRPr="003A1B1E" w:rsidRDefault="00250F88" w:rsidP="00250F88">
                  <w:pPr>
                    <w:spacing w:after="0" w:line="240" w:lineRule="auto"/>
                    <w:jc w:val="center"/>
                    <w:rPr>
                      <w:rFonts w:ascii="Times New Roman" w:eastAsia="Times New Roman" w:hAnsi="Times New Roman" w:cs="Times New Roman"/>
                      <w:lang w:eastAsia="ru-RU"/>
                    </w:rPr>
                  </w:pPr>
                  <w:r w:rsidRPr="003A1B1E">
                    <w:rPr>
                      <w:rFonts w:ascii="Times New Roman" w:eastAsia="Times New Roman" w:hAnsi="Times New Roman" w:cs="Times New Roman"/>
                      <w:b/>
                      <w:bCs/>
                      <w:lang w:eastAsia="ru-RU"/>
                    </w:rPr>
                    <w:t>Расшифровка </w:t>
                  </w:r>
                </w:p>
              </w:tc>
            </w:tr>
            <w:tr w:rsidR="00250F88" w:rsidRPr="003A1B1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50F88" w:rsidRPr="003A1B1E" w:rsidRDefault="00250F88" w:rsidP="00250F88">
                  <w:pPr>
                    <w:spacing w:after="0" w:line="240" w:lineRule="auto"/>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Учреждение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50F88" w:rsidRPr="003A1B1E" w:rsidRDefault="007F38EF" w:rsidP="00250F88">
                  <w:pPr>
                    <w:spacing w:after="0" w:line="240" w:lineRule="auto"/>
                    <w:rPr>
                      <w:rFonts w:ascii="Times New Roman" w:eastAsia="Times New Roman" w:hAnsi="Times New Roman" w:cs="Times New Roman"/>
                      <w:i/>
                      <w:iCs/>
                      <w:shd w:val="clear" w:color="auto" w:fill="FFFFCC"/>
                      <w:lang w:eastAsia="ru-RU"/>
                    </w:rPr>
                  </w:pPr>
                  <w:r w:rsidRPr="003A1B1E">
                    <w:rPr>
                      <w:rFonts w:ascii="Times New Roman" w:eastAsia="Times New Roman" w:hAnsi="Times New Roman" w:cs="Times New Roman"/>
                      <w:i/>
                      <w:iCs/>
                      <w:lang w:eastAsia="ru-RU"/>
                    </w:rPr>
                    <w:t xml:space="preserve">Муниципальное </w:t>
                  </w:r>
                  <w:r w:rsidR="00250F88" w:rsidRPr="003A1B1E">
                    <w:rPr>
                      <w:rFonts w:ascii="Times New Roman" w:eastAsia="Times New Roman" w:hAnsi="Times New Roman" w:cs="Times New Roman"/>
                      <w:i/>
                      <w:iCs/>
                      <w:lang w:eastAsia="ru-RU"/>
                    </w:rPr>
                    <w:t xml:space="preserve"> бюджетное </w:t>
                  </w:r>
                </w:p>
                <w:p w:rsidR="00250F88" w:rsidRPr="003A1B1E" w:rsidRDefault="00250F88" w:rsidP="00250F88">
                  <w:pPr>
                    <w:spacing w:after="0" w:line="240" w:lineRule="auto"/>
                    <w:rPr>
                      <w:rFonts w:ascii="Times New Roman" w:eastAsia="Times New Roman" w:hAnsi="Times New Roman" w:cs="Times New Roman"/>
                      <w:lang w:eastAsia="ru-RU"/>
                    </w:rPr>
                  </w:pPr>
                  <w:r w:rsidRPr="003A1B1E">
                    <w:rPr>
                      <w:rFonts w:ascii="Times New Roman" w:eastAsia="Times New Roman" w:hAnsi="Times New Roman" w:cs="Times New Roman"/>
                      <w:i/>
                      <w:iCs/>
                      <w:shd w:val="clear" w:color="auto" w:fill="FFFFCC"/>
                      <w:lang w:eastAsia="ru-RU"/>
                    </w:rPr>
                    <w:br/>
                  </w:r>
                  <w:r w:rsidR="007F38EF" w:rsidRPr="003A1B1E">
                    <w:rPr>
                      <w:rFonts w:ascii="Times New Roman" w:eastAsia="Times New Roman" w:hAnsi="Times New Roman" w:cs="Times New Roman"/>
                      <w:i/>
                      <w:iCs/>
                      <w:lang w:eastAsia="ru-RU"/>
                    </w:rPr>
                    <w:t>учреждение «Спортивная школа «Старт»</w:t>
                  </w:r>
                  <w:r w:rsidRPr="003A1B1E">
                    <w:rPr>
                      <w:rFonts w:ascii="Times New Roman" w:eastAsia="Times New Roman" w:hAnsi="Times New Roman" w:cs="Times New Roman"/>
                      <w:i/>
                      <w:iCs/>
                      <w:lang w:eastAsia="ru-RU"/>
                    </w:rPr>
                    <w:t>»</w:t>
                  </w:r>
                </w:p>
              </w:tc>
            </w:tr>
            <w:tr w:rsidR="00250F88" w:rsidRPr="003A1B1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50F88" w:rsidRPr="003A1B1E" w:rsidRDefault="00250F88" w:rsidP="00250F88">
                  <w:pPr>
                    <w:spacing w:after="0" w:line="240" w:lineRule="auto"/>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КБК</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50F88" w:rsidRPr="003A1B1E" w:rsidRDefault="00250F88" w:rsidP="00250F88">
                  <w:pPr>
                    <w:spacing w:after="0" w:line="240" w:lineRule="auto"/>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1–17 разряды номера счета в соответствии </w:t>
                  </w:r>
                </w:p>
                <w:p w:rsidR="00250F88" w:rsidRPr="003A1B1E" w:rsidRDefault="00250F88" w:rsidP="00250F88">
                  <w:pPr>
                    <w:spacing w:after="0" w:line="240" w:lineRule="auto"/>
                    <w:rPr>
                      <w:rFonts w:ascii="Times New Roman" w:eastAsia="Times New Roman" w:hAnsi="Times New Roman" w:cs="Times New Roman"/>
                      <w:lang w:eastAsia="ru-RU"/>
                    </w:rPr>
                  </w:pPr>
                  <w:r w:rsidRPr="003A1B1E">
                    <w:rPr>
                      <w:rFonts w:ascii="Times New Roman" w:eastAsia="Times New Roman" w:hAnsi="Times New Roman" w:cs="Times New Roman"/>
                      <w:lang w:eastAsia="ru-RU"/>
                    </w:rPr>
                    <w:br/>
                    <w:t>с Рабочим планом счетов</w:t>
                  </w:r>
                </w:p>
              </w:tc>
            </w:tr>
            <w:tr w:rsidR="00250F88" w:rsidRPr="003A1B1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50F88" w:rsidRPr="003A1B1E" w:rsidRDefault="00250F88" w:rsidP="00250F88">
                  <w:pPr>
                    <w:spacing w:after="0" w:line="240" w:lineRule="auto"/>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50F88" w:rsidRPr="003A1B1E" w:rsidRDefault="00250F88" w:rsidP="00250F88">
                  <w:pPr>
                    <w:spacing w:after="0" w:line="240" w:lineRule="auto"/>
                    <w:rPr>
                      <w:rFonts w:ascii="Times New Roman" w:eastAsia="Times New Roman" w:hAnsi="Times New Roman" w:cs="Times New Roman"/>
                      <w:i/>
                      <w:iCs/>
                      <w:lang w:eastAsia="ru-RU"/>
                    </w:rPr>
                  </w:pPr>
                  <w:r w:rsidRPr="003A1B1E">
                    <w:rPr>
                      <w:rFonts w:ascii="Times New Roman" w:eastAsia="Times New Roman" w:hAnsi="Times New Roman" w:cs="Times New Roman"/>
                      <w:lang w:eastAsia="ru-RU"/>
                    </w:rPr>
                    <w:t>18 разряд номера счета бухучета – </w:t>
                  </w:r>
                  <w:r w:rsidRPr="003A1B1E">
                    <w:rPr>
                      <w:rFonts w:ascii="Times New Roman" w:eastAsia="Times New Roman" w:hAnsi="Times New Roman" w:cs="Times New Roman"/>
                      <w:i/>
                      <w:iCs/>
                      <w:lang w:eastAsia="ru-RU"/>
                    </w:rPr>
                    <w:t>код </w:t>
                  </w:r>
                </w:p>
                <w:p w:rsidR="00250F88" w:rsidRPr="003A1B1E" w:rsidRDefault="00250F88" w:rsidP="00250F88">
                  <w:pPr>
                    <w:spacing w:after="0" w:line="240" w:lineRule="auto"/>
                    <w:rPr>
                      <w:rFonts w:ascii="Times New Roman" w:eastAsia="Times New Roman" w:hAnsi="Times New Roman" w:cs="Times New Roman"/>
                      <w:i/>
                      <w:iCs/>
                      <w:lang w:eastAsia="ru-RU"/>
                    </w:rPr>
                  </w:pPr>
                  <w:r w:rsidRPr="003A1B1E">
                    <w:rPr>
                      <w:rFonts w:ascii="Times New Roman" w:eastAsia="Times New Roman" w:hAnsi="Times New Roman" w:cs="Times New Roman"/>
                      <w:i/>
                      <w:iCs/>
                      <w:lang w:eastAsia="ru-RU"/>
                    </w:rPr>
                    <w:br/>
                    <w:t>вида финансового обеспечения </w:t>
                  </w:r>
                </w:p>
                <w:p w:rsidR="00250F88" w:rsidRPr="003A1B1E" w:rsidRDefault="00250F88" w:rsidP="00250F88">
                  <w:pPr>
                    <w:spacing w:after="0" w:line="240" w:lineRule="auto"/>
                    <w:rPr>
                      <w:rFonts w:ascii="Times New Roman" w:eastAsia="Times New Roman" w:hAnsi="Times New Roman" w:cs="Times New Roman"/>
                      <w:lang w:eastAsia="ru-RU"/>
                    </w:rPr>
                  </w:pPr>
                  <w:r w:rsidRPr="003A1B1E">
                    <w:rPr>
                      <w:rFonts w:ascii="Times New Roman" w:eastAsia="Times New Roman" w:hAnsi="Times New Roman" w:cs="Times New Roman"/>
                      <w:i/>
                      <w:iCs/>
                      <w:lang w:eastAsia="ru-RU"/>
                    </w:rPr>
                    <w:br/>
                    <w:t>(деятельности)</w:t>
                  </w:r>
                </w:p>
              </w:tc>
            </w:tr>
            <w:tr w:rsidR="00250F88" w:rsidRPr="003A1B1E">
              <w:tc>
                <w:tcPr>
                  <w:tcW w:w="0" w:type="auto"/>
                  <w:tcMar>
                    <w:top w:w="90" w:type="dxa"/>
                    <w:left w:w="90" w:type="dxa"/>
                    <w:bottom w:w="90" w:type="dxa"/>
                    <w:right w:w="90" w:type="dxa"/>
                  </w:tcMar>
                  <w:vAlign w:val="center"/>
                  <w:hideMark/>
                </w:tcPr>
                <w:p w:rsidR="00250F88" w:rsidRPr="003A1B1E" w:rsidRDefault="00250F88" w:rsidP="00250F88">
                  <w:pPr>
                    <w:spacing w:after="0" w:line="240" w:lineRule="auto"/>
                    <w:rPr>
                      <w:rFonts w:ascii="Times New Roman" w:eastAsia="Times New Roman" w:hAnsi="Times New Roman" w:cs="Times New Roman"/>
                      <w:lang w:eastAsia="ru-RU"/>
                    </w:rPr>
                  </w:pPr>
                </w:p>
              </w:tc>
              <w:tc>
                <w:tcPr>
                  <w:tcW w:w="0" w:type="auto"/>
                  <w:tcMar>
                    <w:top w:w="90" w:type="dxa"/>
                    <w:left w:w="90" w:type="dxa"/>
                    <w:bottom w:w="90" w:type="dxa"/>
                    <w:right w:w="90" w:type="dxa"/>
                  </w:tcMar>
                  <w:vAlign w:val="center"/>
                  <w:hideMark/>
                </w:tcPr>
                <w:p w:rsidR="00250F88" w:rsidRPr="003A1B1E" w:rsidRDefault="00250F88" w:rsidP="00250F88">
                  <w:pPr>
                    <w:spacing w:after="0" w:line="240" w:lineRule="auto"/>
                    <w:rPr>
                      <w:rFonts w:ascii="Times New Roman" w:eastAsia="Times New Roman" w:hAnsi="Times New Roman" w:cs="Times New Roman"/>
                      <w:lang w:eastAsia="ru-RU"/>
                    </w:rPr>
                  </w:pPr>
                </w:p>
              </w:tc>
            </w:tr>
          </w:tbl>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lastRenderedPageBreak/>
              <w:t> </w:t>
            </w:r>
          </w:p>
          <w:p w:rsidR="00AB1BB1" w:rsidRPr="003A1B1E" w:rsidRDefault="00AB1BB1"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color w:val="000000"/>
                <w:lang w:eastAsia="ru-RU"/>
              </w:rPr>
            </w:pPr>
          </w:p>
          <w:p w:rsidR="00250F88" w:rsidRPr="003A1B1E" w:rsidRDefault="00AB1BB1"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color w:val="000000"/>
                <w:lang w:eastAsia="ru-RU"/>
              </w:rPr>
            </w:pPr>
            <w:r w:rsidRPr="003A1B1E">
              <w:rPr>
                <w:rFonts w:ascii="Times New Roman" w:eastAsia="Times New Roman" w:hAnsi="Times New Roman" w:cs="Times New Roman"/>
                <w:b/>
                <w:bCs/>
                <w:color w:val="000000"/>
                <w:lang w:eastAsia="ru-RU"/>
              </w:rPr>
              <w:t>1</w:t>
            </w:r>
            <w:r w:rsidR="00250F88" w:rsidRPr="003A1B1E">
              <w:rPr>
                <w:rFonts w:ascii="Times New Roman" w:eastAsia="Times New Roman" w:hAnsi="Times New Roman" w:cs="Times New Roman"/>
                <w:b/>
                <w:bCs/>
                <w:color w:val="000000"/>
                <w:lang w:eastAsia="ru-RU"/>
              </w:rPr>
              <w:t>. Общие положения</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AB1BB1" w:rsidP="00801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1.</w:t>
            </w:r>
            <w:r w:rsidR="00250F88" w:rsidRPr="003A1B1E">
              <w:rPr>
                <w:rFonts w:ascii="Times New Roman" w:eastAsia="Times New Roman" w:hAnsi="Times New Roman" w:cs="Times New Roman"/>
                <w:color w:val="000000"/>
                <w:lang w:eastAsia="ru-RU"/>
              </w:rPr>
              <w:t>1. Бухгалтерский учет ведется главным бухгалтером</w:t>
            </w:r>
            <w:r w:rsidR="007F38EF" w:rsidRPr="003A1B1E">
              <w:rPr>
                <w:rFonts w:ascii="Times New Roman" w:eastAsia="Times New Roman" w:hAnsi="Times New Roman" w:cs="Times New Roman"/>
                <w:color w:val="000000"/>
                <w:lang w:eastAsia="ru-RU"/>
              </w:rPr>
              <w:t>, который</w:t>
            </w:r>
            <w:r w:rsidR="00250F88" w:rsidRPr="003A1B1E">
              <w:rPr>
                <w:rFonts w:ascii="Times New Roman" w:eastAsia="Times New Roman" w:hAnsi="Times New Roman" w:cs="Times New Roman"/>
                <w:color w:val="000000"/>
                <w:lang w:eastAsia="ru-RU"/>
              </w:rPr>
              <w:t xml:space="preserve"> руководствуются в работе </w:t>
            </w:r>
            <w:hyperlink r:id="rId18" w:anchor="/rubric/7/36/10" w:history="1">
              <w:r w:rsidR="007F38EF" w:rsidRPr="003A1B1E">
                <w:rPr>
                  <w:rFonts w:ascii="Times New Roman" w:eastAsia="Times New Roman" w:hAnsi="Times New Roman" w:cs="Times New Roman"/>
                  <w:color w:val="2B79D9"/>
                  <w:lang w:eastAsia="ru-RU"/>
                </w:rPr>
                <w:t>должностной</w:t>
              </w:r>
              <w:r w:rsidR="00250F88" w:rsidRPr="003A1B1E">
                <w:rPr>
                  <w:rFonts w:ascii="Times New Roman" w:eastAsia="Times New Roman" w:hAnsi="Times New Roman" w:cs="Times New Roman"/>
                  <w:color w:val="2B79D9"/>
                  <w:lang w:eastAsia="ru-RU"/>
                </w:rPr>
                <w:t xml:space="preserve"> </w:t>
              </w:r>
              <w:proofErr w:type="gramStart"/>
              <w:r w:rsidR="00250F88" w:rsidRPr="003A1B1E">
                <w:rPr>
                  <w:rFonts w:ascii="Times New Roman" w:eastAsia="Times New Roman" w:hAnsi="Times New Roman" w:cs="Times New Roman"/>
                  <w:color w:val="2B79D9"/>
                  <w:lang w:eastAsia="ru-RU"/>
                </w:rPr>
                <w:t>инструкци</w:t>
              </w:r>
              <w:r w:rsidR="007F38EF" w:rsidRPr="003A1B1E">
                <w:rPr>
                  <w:rFonts w:ascii="Times New Roman" w:eastAsia="Times New Roman" w:hAnsi="Times New Roman" w:cs="Times New Roman"/>
                  <w:color w:val="2B79D9"/>
                  <w:lang w:eastAsia="ru-RU"/>
                </w:rPr>
                <w:t>ей</w:t>
              </w:r>
              <w:proofErr w:type="gramEnd"/>
            </w:hyperlink>
            <w:r w:rsidR="007F38EF" w:rsidRPr="003A1B1E">
              <w:rPr>
                <w:rFonts w:ascii="Times New Roman" w:hAnsi="Times New Roman" w:cs="Times New Roman"/>
              </w:rPr>
              <w:t xml:space="preserve"> </w:t>
            </w:r>
            <w:r w:rsidR="007F38EF" w:rsidRPr="003A1B1E">
              <w:rPr>
                <w:rFonts w:ascii="Times New Roman" w:eastAsia="Times New Roman" w:hAnsi="Times New Roman" w:cs="Times New Roman"/>
                <w:color w:val="000000"/>
                <w:lang w:eastAsia="ru-RU"/>
              </w:rPr>
              <w:t>и является о</w:t>
            </w:r>
            <w:r w:rsidR="00250F88" w:rsidRPr="003A1B1E">
              <w:rPr>
                <w:rFonts w:ascii="Times New Roman" w:eastAsia="Times New Roman" w:hAnsi="Times New Roman" w:cs="Times New Roman"/>
                <w:color w:val="000000"/>
                <w:lang w:eastAsia="ru-RU"/>
              </w:rPr>
              <w:t>тветственным за ведение бухгалтерс</w:t>
            </w:r>
            <w:r w:rsidR="007F38EF" w:rsidRPr="003A1B1E">
              <w:rPr>
                <w:rFonts w:ascii="Times New Roman" w:eastAsia="Times New Roman" w:hAnsi="Times New Roman" w:cs="Times New Roman"/>
                <w:color w:val="000000"/>
                <w:lang w:eastAsia="ru-RU"/>
              </w:rPr>
              <w:t>кого учета в учреждении</w:t>
            </w:r>
            <w:r w:rsidR="00250F88" w:rsidRPr="003A1B1E">
              <w:rPr>
                <w:rFonts w:ascii="Times New Roman" w:eastAsia="Times New Roman" w:hAnsi="Times New Roman" w:cs="Times New Roman"/>
                <w:color w:val="000000"/>
                <w:lang w:eastAsia="ru-RU"/>
              </w:rPr>
              <w:t>.</w:t>
            </w:r>
            <w:r w:rsidR="00500C1E" w:rsidRPr="003A1B1E">
              <w:rPr>
                <w:rFonts w:ascii="Times New Roman" w:eastAsia="Times New Roman" w:hAnsi="Times New Roman" w:cs="Times New Roman"/>
                <w:color w:val="000000"/>
                <w:lang w:eastAsia="ru-RU"/>
              </w:rPr>
              <w:t xml:space="preserve"> </w:t>
            </w:r>
            <w:r w:rsidR="00250F88" w:rsidRPr="003A1B1E">
              <w:rPr>
                <w:rFonts w:ascii="Times New Roman" w:eastAsia="Times New Roman" w:hAnsi="Times New Roman" w:cs="Times New Roman"/>
                <w:color w:val="000000"/>
                <w:lang w:eastAsia="ru-RU"/>
              </w:rPr>
              <w:t xml:space="preserve">Основание: </w:t>
            </w:r>
            <w:hyperlink r:id="rId19" w:anchor="/document/99/902316088/XA00M7S2MM/" w:tooltip="3.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 w:history="1">
              <w:r w:rsidR="00250F88" w:rsidRPr="003A1B1E">
                <w:rPr>
                  <w:rFonts w:ascii="Times New Roman" w:eastAsia="Times New Roman" w:hAnsi="Times New Roman" w:cs="Times New Roman"/>
                  <w:color w:val="147900"/>
                  <w:lang w:eastAsia="ru-RU"/>
                </w:rPr>
                <w:t>часть 3</w:t>
              </w:r>
            </w:hyperlink>
            <w:r w:rsidR="00250F88" w:rsidRPr="003A1B1E">
              <w:rPr>
                <w:rFonts w:ascii="Times New Roman" w:eastAsia="Times New Roman" w:hAnsi="Times New Roman" w:cs="Times New Roman"/>
                <w:color w:val="000000"/>
                <w:lang w:eastAsia="ru-RU"/>
              </w:rPr>
              <w:t xml:space="preserve"> статьи 7 Закона от 06.12.2011 № 402-ФЗ.</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AB1BB1"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1.</w:t>
            </w:r>
            <w:r w:rsidR="00250F88" w:rsidRPr="003A1B1E">
              <w:rPr>
                <w:rFonts w:ascii="Times New Roman" w:eastAsia="Times New Roman" w:hAnsi="Times New Roman" w:cs="Times New Roman"/>
                <w:color w:val="000000"/>
                <w:lang w:eastAsia="ru-RU"/>
              </w:rPr>
              <w:t xml:space="preserve">2 . В </w:t>
            </w:r>
            <w:r w:rsidR="003A1B1E" w:rsidRPr="003A1B1E">
              <w:rPr>
                <w:rFonts w:ascii="Times New Roman" w:eastAsia="Times New Roman" w:hAnsi="Times New Roman" w:cs="Times New Roman"/>
                <w:color w:val="000000"/>
                <w:lang w:eastAsia="ru-RU"/>
              </w:rPr>
              <w:t xml:space="preserve">учреждении действуют </w:t>
            </w:r>
            <w:r w:rsidR="00250F88" w:rsidRPr="003A1B1E">
              <w:rPr>
                <w:rFonts w:ascii="Times New Roman" w:eastAsia="Times New Roman" w:hAnsi="Times New Roman" w:cs="Times New Roman"/>
                <w:color w:val="000000"/>
                <w:lang w:eastAsia="ru-RU"/>
              </w:rPr>
              <w:t>комиссии:</w:t>
            </w:r>
          </w:p>
          <w:p w:rsidR="00500C1E"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br/>
              <w:t>– комиссия по поступлению и выбытию активов (</w:t>
            </w:r>
            <w:hyperlink r:id="rId20" w:anchor="/document/118/57384/" w:history="1">
              <w:r w:rsidRPr="003A1B1E">
                <w:rPr>
                  <w:rFonts w:ascii="Times New Roman" w:eastAsia="Times New Roman" w:hAnsi="Times New Roman" w:cs="Times New Roman"/>
                  <w:color w:val="2B79D9"/>
                  <w:lang w:eastAsia="ru-RU"/>
                </w:rPr>
                <w:t>приложение 1</w:t>
              </w:r>
            </w:hyperlink>
            <w:r w:rsidRPr="003A1B1E">
              <w:rPr>
                <w:rFonts w:ascii="Times New Roman" w:eastAsia="Times New Roman" w:hAnsi="Times New Roman" w:cs="Times New Roman"/>
                <w:color w:val="000000"/>
                <w:lang w:eastAsia="ru-RU"/>
              </w:rPr>
              <w:t>);</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инвентаризационная комиссия (</w:t>
            </w:r>
            <w:hyperlink r:id="rId21" w:anchor="/document/118/57376/" w:history="1">
              <w:r w:rsidRPr="003A1B1E">
                <w:rPr>
                  <w:rFonts w:ascii="Times New Roman" w:eastAsia="Times New Roman" w:hAnsi="Times New Roman" w:cs="Times New Roman"/>
                  <w:color w:val="2B79D9"/>
                  <w:lang w:eastAsia="ru-RU"/>
                </w:rPr>
                <w:t>приложение 2</w:t>
              </w:r>
            </w:hyperlink>
            <w:r w:rsidRPr="003A1B1E">
              <w:rPr>
                <w:rFonts w:ascii="Times New Roman" w:eastAsia="Times New Roman" w:hAnsi="Times New Roman" w:cs="Times New Roman"/>
                <w:color w:val="000000"/>
                <w:lang w:eastAsia="ru-RU"/>
              </w:rPr>
              <w:t>);</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 комиссия по проверке показаний </w:t>
            </w:r>
            <w:proofErr w:type="spellStart"/>
            <w:r w:rsidR="00801E99" w:rsidRPr="003A1B1E">
              <w:rPr>
                <w:rFonts w:ascii="Times New Roman" w:eastAsia="Times New Roman" w:hAnsi="Times New Roman" w:cs="Times New Roman"/>
                <w:color w:val="000000"/>
                <w:lang w:eastAsia="ru-RU"/>
              </w:rPr>
              <w:t>спи</w:t>
            </w:r>
            <w:r w:rsidRPr="003A1B1E">
              <w:rPr>
                <w:rFonts w:ascii="Times New Roman" w:eastAsia="Times New Roman" w:hAnsi="Times New Roman" w:cs="Times New Roman"/>
                <w:color w:val="000000"/>
                <w:lang w:eastAsia="ru-RU"/>
              </w:rPr>
              <w:t>одометров</w:t>
            </w:r>
            <w:proofErr w:type="spellEnd"/>
            <w:r w:rsidRPr="003A1B1E">
              <w:rPr>
                <w:rFonts w:ascii="Times New Roman" w:eastAsia="Times New Roman" w:hAnsi="Times New Roman" w:cs="Times New Roman"/>
                <w:color w:val="000000"/>
                <w:lang w:eastAsia="ru-RU"/>
              </w:rPr>
              <w:t xml:space="preserve"> автотранспорта (</w:t>
            </w:r>
            <w:hyperlink r:id="rId22" w:anchor="/document/118/57383/" w:history="1">
              <w:r w:rsidRPr="003A1B1E">
                <w:rPr>
                  <w:rFonts w:ascii="Times New Roman" w:eastAsia="Times New Roman" w:hAnsi="Times New Roman" w:cs="Times New Roman"/>
                  <w:color w:val="2B79D9"/>
                  <w:lang w:eastAsia="ru-RU"/>
                </w:rPr>
                <w:t>приложение 3</w:t>
              </w:r>
            </w:hyperlink>
            <w:r w:rsidRPr="003A1B1E">
              <w:rPr>
                <w:rFonts w:ascii="Times New Roman" w:eastAsia="Times New Roman" w:hAnsi="Times New Roman" w:cs="Times New Roman"/>
                <w:color w:val="000000"/>
                <w:lang w:eastAsia="ru-RU"/>
              </w:rPr>
              <w:t>);</w:t>
            </w:r>
          </w:p>
          <w:p w:rsidR="00250F88" w:rsidRPr="003A1B1E" w:rsidRDefault="00250F88" w:rsidP="00801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br/>
            </w:r>
          </w:p>
          <w:p w:rsidR="00250F88" w:rsidRPr="003A1B1E" w:rsidRDefault="00AB1BB1"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color w:val="000000"/>
                <w:lang w:eastAsia="ru-RU"/>
              </w:rPr>
            </w:pPr>
            <w:r w:rsidRPr="003A1B1E">
              <w:rPr>
                <w:rFonts w:ascii="Times New Roman" w:eastAsia="Times New Roman" w:hAnsi="Times New Roman" w:cs="Times New Roman"/>
                <w:b/>
                <w:bCs/>
                <w:color w:val="000000"/>
                <w:lang w:eastAsia="ru-RU"/>
              </w:rPr>
              <w:t>2</w:t>
            </w:r>
            <w:r w:rsidR="00250F88" w:rsidRPr="003A1B1E">
              <w:rPr>
                <w:rFonts w:ascii="Times New Roman" w:eastAsia="Times New Roman" w:hAnsi="Times New Roman" w:cs="Times New Roman"/>
                <w:b/>
                <w:bCs/>
                <w:color w:val="000000"/>
                <w:lang w:eastAsia="ru-RU"/>
              </w:rPr>
              <w:t>. Технология обработки учетной информации</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AB1BB1" w:rsidP="00500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2.</w:t>
            </w:r>
            <w:r w:rsidR="00250F88" w:rsidRPr="003A1B1E">
              <w:rPr>
                <w:rFonts w:ascii="Times New Roman" w:eastAsia="Times New Roman" w:hAnsi="Times New Roman" w:cs="Times New Roman"/>
                <w:color w:val="000000"/>
                <w:lang w:eastAsia="ru-RU"/>
              </w:rPr>
              <w:t>1. Бухгалтерский учет ведется в электронном виде с применением программных продуктов «</w:t>
            </w:r>
            <w:r w:rsidR="00801E99" w:rsidRPr="003A1B1E">
              <w:rPr>
                <w:rFonts w:ascii="Times New Roman" w:eastAsia="Times New Roman" w:hAnsi="Times New Roman" w:cs="Times New Roman"/>
                <w:color w:val="000000"/>
                <w:lang w:eastAsia="ru-RU"/>
              </w:rPr>
              <w:t xml:space="preserve">1-С </w:t>
            </w:r>
            <w:r w:rsidR="00250F88" w:rsidRPr="003A1B1E">
              <w:rPr>
                <w:rFonts w:ascii="Times New Roman" w:eastAsia="Times New Roman" w:hAnsi="Times New Roman" w:cs="Times New Roman"/>
                <w:i/>
                <w:iCs/>
                <w:color w:val="000000"/>
                <w:lang w:eastAsia="ru-RU"/>
              </w:rPr>
              <w:t>Бухгалтерия</w:t>
            </w:r>
            <w:r w:rsidR="00250F88" w:rsidRPr="003A1B1E">
              <w:rPr>
                <w:rFonts w:ascii="Times New Roman" w:eastAsia="Times New Roman" w:hAnsi="Times New Roman" w:cs="Times New Roman"/>
                <w:color w:val="000000"/>
                <w:lang w:eastAsia="ru-RU"/>
              </w:rPr>
              <w:t>», «</w:t>
            </w:r>
            <w:r w:rsidR="00801E99" w:rsidRPr="003A1B1E">
              <w:rPr>
                <w:rFonts w:ascii="Times New Roman" w:eastAsia="Times New Roman" w:hAnsi="Times New Roman" w:cs="Times New Roman"/>
                <w:i/>
                <w:iCs/>
                <w:color w:val="000000"/>
                <w:lang w:eastAsia="ru-RU"/>
              </w:rPr>
              <w:t>КАМИН</w:t>
            </w:r>
            <w:r w:rsidR="00500C1E" w:rsidRPr="003A1B1E">
              <w:rPr>
                <w:rFonts w:ascii="Times New Roman" w:eastAsia="Times New Roman" w:hAnsi="Times New Roman" w:cs="Times New Roman"/>
                <w:i/>
                <w:iCs/>
                <w:color w:val="000000"/>
                <w:lang w:eastAsia="ru-RU"/>
              </w:rPr>
              <w:t>: Расчет заработной платы для бюджетных учреждений</w:t>
            </w:r>
            <w:r w:rsidR="00250F88" w:rsidRPr="003A1B1E">
              <w:rPr>
                <w:rFonts w:ascii="Times New Roman" w:eastAsia="Times New Roman" w:hAnsi="Times New Roman" w:cs="Times New Roman"/>
                <w:color w:val="000000"/>
                <w:lang w:eastAsia="ru-RU"/>
              </w:rPr>
              <w:t>»</w:t>
            </w:r>
            <w:proofErr w:type="gramStart"/>
            <w:r w:rsidR="00250F88" w:rsidRPr="003A1B1E">
              <w:rPr>
                <w:rFonts w:ascii="Times New Roman" w:eastAsia="Times New Roman" w:hAnsi="Times New Roman" w:cs="Times New Roman"/>
                <w:color w:val="000000"/>
                <w:lang w:eastAsia="ru-RU"/>
              </w:rPr>
              <w:t>.О</w:t>
            </w:r>
            <w:proofErr w:type="gramEnd"/>
            <w:r w:rsidR="00250F88" w:rsidRPr="003A1B1E">
              <w:rPr>
                <w:rFonts w:ascii="Times New Roman" w:eastAsia="Times New Roman" w:hAnsi="Times New Roman" w:cs="Times New Roman"/>
                <w:color w:val="000000"/>
                <w:lang w:eastAsia="ru-RU"/>
              </w:rPr>
              <w:t xml:space="preserve">снование: </w:t>
            </w:r>
            <w:hyperlink r:id="rId23" w:anchor="/document/99/902249301/XA00M7G2MM/" w:tooltip="6. Субъект учета в целях организации бухгалтерского учета, руководствуясь законодательством Российской Федерации о бухгалтерском учете, нормативными актами органов, регулирующими..." w:history="1">
              <w:r w:rsidR="00250F88" w:rsidRPr="003A1B1E">
                <w:rPr>
                  <w:rFonts w:ascii="Times New Roman" w:eastAsia="Times New Roman" w:hAnsi="Times New Roman" w:cs="Times New Roman"/>
                  <w:color w:val="147900"/>
                  <w:lang w:eastAsia="ru-RU"/>
                </w:rPr>
                <w:t>пункт 6</w:t>
              </w:r>
            </w:hyperlink>
            <w:r w:rsidR="00250F88" w:rsidRPr="003A1B1E">
              <w:rPr>
                <w:rFonts w:ascii="Times New Roman" w:eastAsia="Times New Roman" w:hAnsi="Times New Roman" w:cs="Times New Roman"/>
                <w:color w:val="000000"/>
                <w:lang w:eastAsia="ru-RU"/>
              </w:rPr>
              <w:t xml:space="preserve"> Инструкции к Единому плану счетов № 157н.</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AB1BB1" w:rsidP="00801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2.</w:t>
            </w:r>
            <w:r w:rsidR="00250F88" w:rsidRPr="003A1B1E">
              <w:rPr>
                <w:rFonts w:ascii="Times New Roman" w:eastAsia="Times New Roman" w:hAnsi="Times New Roman" w:cs="Times New Roman"/>
                <w:color w:val="000000"/>
                <w:lang w:eastAsia="ru-RU"/>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250F88" w:rsidRPr="003A1B1E" w:rsidRDefault="00250F88" w:rsidP="00250F88">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система электронного документооборота с территориальным органом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Федерального казначейства;</w:t>
            </w:r>
          </w:p>
          <w:p w:rsidR="00250F88" w:rsidRPr="003A1B1E" w:rsidRDefault="00250F88" w:rsidP="00250F88">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передача бухгалтерской отчетности учредителю;</w:t>
            </w:r>
          </w:p>
          <w:p w:rsidR="00250F88" w:rsidRPr="003A1B1E" w:rsidRDefault="00250F88" w:rsidP="00250F88">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передача отчетности по налогам, сборам и иным обязательным платежам </w:t>
            </w:r>
            <w:proofErr w:type="gramStart"/>
            <w:r w:rsidRPr="003A1B1E">
              <w:rPr>
                <w:rFonts w:ascii="Times New Roman" w:eastAsia="Times New Roman" w:hAnsi="Times New Roman" w:cs="Times New Roman"/>
                <w:color w:val="000000"/>
                <w:lang w:eastAsia="ru-RU"/>
              </w:rPr>
              <w:t>в</w:t>
            </w:r>
            <w:proofErr w:type="gramEnd"/>
            <w:r w:rsidRPr="003A1B1E">
              <w:rPr>
                <w:rFonts w:ascii="Times New Roman" w:eastAsia="Times New Roman" w:hAnsi="Times New Roman" w:cs="Times New Roman"/>
                <w:color w:val="000000"/>
                <w:lang w:eastAsia="ru-RU"/>
              </w:rPr>
              <w:t xml:space="preserve">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инспекцию Федеральной налоговой службы;</w:t>
            </w:r>
          </w:p>
          <w:p w:rsidR="00250F88" w:rsidRPr="003A1B1E" w:rsidRDefault="00250F88" w:rsidP="00250F88">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передача отчетности в отделение Пенсионного фонда;</w:t>
            </w:r>
          </w:p>
          <w:p w:rsidR="00250F88" w:rsidRPr="003A1B1E" w:rsidRDefault="00250F88" w:rsidP="00250F88">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размещение информации о деятельности учреждения на официальном сайте </w:t>
            </w:r>
          </w:p>
          <w:p w:rsidR="00801E99" w:rsidRPr="003A1B1E" w:rsidRDefault="00801E99" w:rsidP="00801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    </w:t>
            </w:r>
            <w:proofErr w:type="spellStart"/>
            <w:r w:rsidR="00250F88" w:rsidRPr="003A1B1E">
              <w:rPr>
                <w:rFonts w:ascii="Times New Roman" w:eastAsia="Times New Roman" w:hAnsi="Times New Roman" w:cs="Times New Roman"/>
                <w:color w:val="000000"/>
                <w:lang w:eastAsia="ru-RU"/>
              </w:rPr>
              <w:t>bus.gov.ru</w:t>
            </w:r>
            <w:proofErr w:type="spellEnd"/>
            <w:r w:rsidR="00250F88" w:rsidRPr="003A1B1E">
              <w:rPr>
                <w:rFonts w:ascii="Times New Roman" w:eastAsia="Times New Roman" w:hAnsi="Times New Roman" w:cs="Times New Roman"/>
                <w:color w:val="000000"/>
                <w:lang w:eastAsia="ru-RU"/>
              </w:rPr>
              <w:t>;</w:t>
            </w:r>
          </w:p>
          <w:p w:rsidR="00801E99" w:rsidRPr="003A1B1E" w:rsidRDefault="00801E99" w:rsidP="00801E99">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i/>
                <w:iCs/>
                <w:color w:val="000000"/>
                <w:lang w:eastAsia="ru-RU"/>
              </w:rPr>
              <w:t xml:space="preserve"> </w:t>
            </w:r>
            <w:r w:rsidRPr="003A1B1E">
              <w:rPr>
                <w:rFonts w:ascii="Times New Roman" w:eastAsia="Times New Roman" w:hAnsi="Times New Roman" w:cs="Times New Roman"/>
                <w:color w:val="000000"/>
                <w:lang w:eastAsia="ru-RU"/>
              </w:rPr>
              <w:t xml:space="preserve">размещение информации о </w:t>
            </w:r>
            <w:r w:rsidRPr="003A1B1E">
              <w:rPr>
                <w:rFonts w:ascii="Times New Roman" w:eastAsia="Times New Roman" w:hAnsi="Times New Roman" w:cs="Times New Roman"/>
                <w:i/>
                <w:iCs/>
                <w:color w:val="000000"/>
                <w:lang w:eastAsia="ru-RU"/>
              </w:rPr>
              <w:t>закупочной деятельности</w:t>
            </w:r>
            <w:r w:rsidRPr="003A1B1E">
              <w:rPr>
                <w:rFonts w:ascii="Times New Roman" w:eastAsia="Times New Roman" w:hAnsi="Times New Roman" w:cs="Times New Roman"/>
                <w:color w:val="000000"/>
                <w:lang w:eastAsia="ru-RU"/>
              </w:rPr>
              <w:t xml:space="preserve"> учреждения на официальном сайте </w:t>
            </w:r>
            <w:proofErr w:type="spellStart"/>
            <w:r w:rsidRPr="003A1B1E">
              <w:rPr>
                <w:rFonts w:ascii="Times New Roman" w:eastAsia="Times New Roman" w:hAnsi="Times New Roman" w:cs="Times New Roman"/>
                <w:color w:val="000000"/>
                <w:lang w:val="en-US" w:eastAsia="ru-RU"/>
              </w:rPr>
              <w:t>zakup</w:t>
            </w:r>
            <w:r w:rsidR="00500C1E" w:rsidRPr="003A1B1E">
              <w:rPr>
                <w:rFonts w:ascii="Times New Roman" w:eastAsia="Times New Roman" w:hAnsi="Times New Roman" w:cs="Times New Roman"/>
                <w:color w:val="000000"/>
                <w:lang w:val="en-US" w:eastAsia="ru-RU"/>
              </w:rPr>
              <w:t>i</w:t>
            </w:r>
            <w:proofErr w:type="spellEnd"/>
            <w:r w:rsidR="00500C1E" w:rsidRPr="003A1B1E">
              <w:rPr>
                <w:rFonts w:ascii="Times New Roman" w:eastAsia="Times New Roman" w:hAnsi="Times New Roman" w:cs="Times New Roman"/>
                <w:color w:val="000000"/>
                <w:lang w:eastAsia="ru-RU"/>
              </w:rPr>
              <w:t>.</w:t>
            </w:r>
            <w:proofErr w:type="spellStart"/>
            <w:r w:rsidR="00500C1E" w:rsidRPr="003A1B1E">
              <w:rPr>
                <w:rFonts w:ascii="Times New Roman" w:eastAsia="Times New Roman" w:hAnsi="Times New Roman" w:cs="Times New Roman"/>
                <w:color w:val="000000"/>
                <w:lang w:val="en-US" w:eastAsia="ru-RU"/>
              </w:rPr>
              <w:t>gov</w:t>
            </w:r>
            <w:proofErr w:type="spellEnd"/>
            <w:r w:rsidR="00500C1E" w:rsidRPr="003A1B1E">
              <w:rPr>
                <w:rFonts w:ascii="Times New Roman" w:eastAsia="Times New Roman" w:hAnsi="Times New Roman" w:cs="Times New Roman"/>
                <w:color w:val="000000"/>
                <w:lang w:eastAsia="ru-RU"/>
              </w:rPr>
              <w:t>.</w:t>
            </w:r>
            <w:proofErr w:type="spellStart"/>
            <w:r w:rsidR="00500C1E" w:rsidRPr="003A1B1E">
              <w:rPr>
                <w:rFonts w:ascii="Times New Roman" w:eastAsia="Times New Roman" w:hAnsi="Times New Roman" w:cs="Times New Roman"/>
                <w:color w:val="000000"/>
                <w:lang w:val="en-US" w:eastAsia="ru-RU"/>
              </w:rPr>
              <w:t>ru</w:t>
            </w:r>
            <w:proofErr w:type="spellEnd"/>
            <w:r w:rsidR="00500C1E" w:rsidRPr="003A1B1E">
              <w:rPr>
                <w:rFonts w:ascii="Times New Roman" w:eastAsia="Times New Roman" w:hAnsi="Times New Roman" w:cs="Times New Roman"/>
                <w:color w:val="000000"/>
                <w:lang w:eastAsia="ru-RU"/>
              </w:rPr>
              <w:t>.</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p>
          <w:p w:rsidR="00250F88" w:rsidRPr="003A1B1E" w:rsidRDefault="00250F88" w:rsidP="00801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r w:rsidR="00AB1BB1" w:rsidRPr="003A1B1E">
              <w:rPr>
                <w:rFonts w:ascii="Times New Roman" w:eastAsia="Times New Roman" w:hAnsi="Times New Roman" w:cs="Times New Roman"/>
                <w:color w:val="000000"/>
                <w:lang w:eastAsia="ru-RU"/>
              </w:rPr>
              <w:t>2.</w:t>
            </w:r>
            <w:r w:rsidRPr="003A1B1E">
              <w:rPr>
                <w:rFonts w:ascii="Times New Roman" w:eastAsia="Times New Roman" w:hAnsi="Times New Roman" w:cs="Times New Roman"/>
                <w:color w:val="000000"/>
                <w:lang w:eastAsia="ru-RU"/>
              </w:rPr>
              <w:t>3. Без надлежащего оформления первичных (сводных) учетных документов любые исправления (добавление новых записей</w:t>
            </w:r>
            <w:r w:rsidR="00500C1E" w:rsidRPr="003A1B1E">
              <w:rPr>
                <w:rFonts w:ascii="Times New Roman" w:eastAsia="Times New Roman" w:hAnsi="Times New Roman" w:cs="Times New Roman"/>
                <w:color w:val="000000"/>
                <w:lang w:eastAsia="ru-RU"/>
              </w:rPr>
              <w:t xml:space="preserve">) в электронных базах данных не </w:t>
            </w:r>
            <w:r w:rsidRPr="003A1B1E">
              <w:rPr>
                <w:rFonts w:ascii="Times New Roman" w:eastAsia="Times New Roman" w:hAnsi="Times New Roman" w:cs="Times New Roman"/>
                <w:color w:val="000000"/>
                <w:lang w:eastAsia="ru-RU"/>
              </w:rPr>
              <w:t>допускаются.</w:t>
            </w:r>
          </w:p>
          <w:p w:rsidR="00250F88" w:rsidRPr="003A1B1E" w:rsidRDefault="00250F88" w:rsidP="00801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r w:rsidR="00AB1BB1" w:rsidRPr="003A1B1E">
              <w:rPr>
                <w:rFonts w:ascii="Times New Roman" w:eastAsia="Times New Roman" w:hAnsi="Times New Roman" w:cs="Times New Roman"/>
                <w:color w:val="000000"/>
                <w:lang w:eastAsia="ru-RU"/>
              </w:rPr>
              <w:t>2.</w:t>
            </w:r>
            <w:r w:rsidRPr="003A1B1E">
              <w:rPr>
                <w:rFonts w:ascii="Times New Roman" w:eastAsia="Times New Roman" w:hAnsi="Times New Roman" w:cs="Times New Roman"/>
                <w:color w:val="000000"/>
                <w:lang w:eastAsia="ru-RU"/>
              </w:rPr>
              <w:t>4. В целях обеспечения сохранности электронных данных бухгалтерского учета и отчетности:</w:t>
            </w:r>
          </w:p>
          <w:p w:rsidR="00250F88" w:rsidRPr="003A1B1E" w:rsidRDefault="00801E99" w:rsidP="00250F88">
            <w:pPr>
              <w:numPr>
                <w:ilvl w:val="0"/>
                <w:numId w:val="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еженедельно</w:t>
            </w:r>
            <w:r w:rsidR="00250F88" w:rsidRPr="003A1B1E">
              <w:rPr>
                <w:rFonts w:ascii="Times New Roman" w:eastAsia="Times New Roman" w:hAnsi="Times New Roman" w:cs="Times New Roman"/>
                <w:color w:val="000000"/>
                <w:lang w:eastAsia="ru-RU"/>
              </w:rPr>
              <w:t xml:space="preserve"> производится сохранение резервных копий базы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w:t>
            </w:r>
            <w:r w:rsidR="00801E99" w:rsidRPr="003A1B1E">
              <w:rPr>
                <w:rFonts w:ascii="Times New Roman" w:eastAsia="Times New Roman" w:hAnsi="Times New Roman" w:cs="Times New Roman"/>
                <w:color w:val="000000"/>
                <w:lang w:eastAsia="ru-RU"/>
              </w:rPr>
              <w:t xml:space="preserve">1С </w:t>
            </w:r>
            <w:r w:rsidRPr="003A1B1E">
              <w:rPr>
                <w:rFonts w:ascii="Times New Roman" w:eastAsia="Times New Roman" w:hAnsi="Times New Roman" w:cs="Times New Roman"/>
                <w:i/>
                <w:iCs/>
                <w:color w:val="000000"/>
                <w:lang w:eastAsia="ru-RU"/>
              </w:rPr>
              <w:t>Бухгалтерия</w:t>
            </w:r>
            <w:r w:rsidRPr="003A1B1E">
              <w:rPr>
                <w:rFonts w:ascii="Times New Roman" w:eastAsia="Times New Roman" w:hAnsi="Times New Roman" w:cs="Times New Roman"/>
                <w:color w:val="000000"/>
                <w:lang w:eastAsia="ru-RU"/>
              </w:rPr>
              <w:t xml:space="preserve">», еженедельно – </w:t>
            </w:r>
            <w:r w:rsidR="00500C1E" w:rsidRPr="003A1B1E">
              <w:rPr>
                <w:rFonts w:ascii="Times New Roman" w:eastAsia="Times New Roman" w:hAnsi="Times New Roman" w:cs="Times New Roman"/>
                <w:color w:val="000000"/>
                <w:lang w:eastAsia="ru-RU"/>
              </w:rPr>
              <w:t>«</w:t>
            </w:r>
            <w:r w:rsidR="00500C1E" w:rsidRPr="003A1B1E">
              <w:rPr>
                <w:rFonts w:ascii="Times New Roman" w:eastAsia="Times New Roman" w:hAnsi="Times New Roman" w:cs="Times New Roman"/>
                <w:i/>
                <w:iCs/>
                <w:color w:val="000000"/>
                <w:lang w:eastAsia="ru-RU"/>
              </w:rPr>
              <w:t>КАМИН: Расчет заработной платы для бюджетных учреждений</w:t>
            </w:r>
            <w:r w:rsidR="00500C1E" w:rsidRPr="003A1B1E">
              <w:rPr>
                <w:rFonts w:ascii="Times New Roman" w:eastAsia="Times New Roman" w:hAnsi="Times New Roman" w:cs="Times New Roman"/>
                <w:color w:val="000000"/>
                <w:lang w:eastAsia="ru-RU"/>
              </w:rPr>
              <w:t>»;</w:t>
            </w:r>
          </w:p>
          <w:p w:rsidR="00250F88" w:rsidRPr="003A1B1E" w:rsidRDefault="00250F88" w:rsidP="00250F88">
            <w:pPr>
              <w:numPr>
                <w:ilvl w:val="0"/>
                <w:numId w:val="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по итогам квартала и отчетного года после сдачи отчетности производится </w:t>
            </w:r>
          </w:p>
          <w:p w:rsidR="00250F88" w:rsidRPr="003A1B1E" w:rsidRDefault="00250F88" w:rsidP="00801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запись копии б</w:t>
            </w:r>
            <w:r w:rsidR="00500C1E" w:rsidRPr="003A1B1E">
              <w:rPr>
                <w:rFonts w:ascii="Times New Roman" w:eastAsia="Times New Roman" w:hAnsi="Times New Roman" w:cs="Times New Roman"/>
                <w:color w:val="000000"/>
                <w:lang w:eastAsia="ru-RU"/>
              </w:rPr>
              <w:t>азы данных на внешний носитель</w:t>
            </w:r>
            <w:r w:rsidRPr="003A1B1E">
              <w:rPr>
                <w:rFonts w:ascii="Times New Roman" w:eastAsia="Times New Roman" w:hAnsi="Times New Roman" w:cs="Times New Roman"/>
                <w:color w:val="000000"/>
                <w:lang w:eastAsia="ru-RU"/>
              </w:rPr>
              <w:t>, который хранится в сейфе главного бухгалтера;</w:t>
            </w:r>
          </w:p>
          <w:p w:rsidR="00500C1E" w:rsidRPr="003A1B1E" w:rsidRDefault="00250F88" w:rsidP="00500C1E">
            <w:pPr>
              <w:numPr>
                <w:ilvl w:val="0"/>
                <w:numId w:val="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по итогам каждого календарного месяца бухгалтерские регистры,</w:t>
            </w:r>
          </w:p>
          <w:p w:rsidR="00250F88" w:rsidRPr="003A1B1E" w:rsidRDefault="00500C1E" w:rsidP="00500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   </w:t>
            </w:r>
            <w:proofErr w:type="gramStart"/>
            <w:r w:rsidR="00250F88" w:rsidRPr="003A1B1E">
              <w:rPr>
                <w:rFonts w:ascii="Times New Roman" w:eastAsia="Times New Roman" w:hAnsi="Times New Roman" w:cs="Times New Roman"/>
                <w:color w:val="000000"/>
                <w:lang w:eastAsia="ru-RU"/>
              </w:rPr>
              <w:t>сформированные</w:t>
            </w:r>
            <w:proofErr w:type="gramEnd"/>
            <w:r w:rsidR="00250F88" w:rsidRPr="003A1B1E">
              <w:rPr>
                <w:rFonts w:ascii="Times New Roman" w:eastAsia="Times New Roman" w:hAnsi="Times New Roman" w:cs="Times New Roman"/>
                <w:color w:val="000000"/>
                <w:lang w:eastAsia="ru-RU"/>
              </w:rPr>
              <w:t xml:space="preserve"> в электронном виде, распечатываются на бумажный носитель </w:t>
            </w:r>
          </w:p>
          <w:p w:rsidR="00250F88" w:rsidRPr="003A1B1E" w:rsidRDefault="00250F88" w:rsidP="00500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и подшиваются в отдельные папки в хронологическом </w:t>
            </w:r>
            <w:proofErr w:type="spellStart"/>
            <w:r w:rsidRPr="003A1B1E">
              <w:rPr>
                <w:rFonts w:ascii="Times New Roman" w:eastAsia="Times New Roman" w:hAnsi="Times New Roman" w:cs="Times New Roman"/>
                <w:color w:val="000000"/>
                <w:lang w:eastAsia="ru-RU"/>
              </w:rPr>
              <w:t>порядке</w:t>
            </w:r>
            <w:proofErr w:type="gramStart"/>
            <w:r w:rsidRPr="003A1B1E">
              <w:rPr>
                <w:rFonts w:ascii="Times New Roman" w:eastAsia="Times New Roman" w:hAnsi="Times New Roman" w:cs="Times New Roman"/>
                <w:color w:val="000000"/>
                <w:lang w:eastAsia="ru-RU"/>
              </w:rPr>
              <w:t>.О</w:t>
            </w:r>
            <w:proofErr w:type="gramEnd"/>
            <w:r w:rsidRPr="003A1B1E">
              <w:rPr>
                <w:rFonts w:ascii="Times New Roman" w:eastAsia="Times New Roman" w:hAnsi="Times New Roman" w:cs="Times New Roman"/>
                <w:color w:val="000000"/>
                <w:lang w:eastAsia="ru-RU"/>
              </w:rPr>
              <w:t>снование</w:t>
            </w:r>
            <w:proofErr w:type="spellEnd"/>
            <w:r w:rsidRPr="003A1B1E">
              <w:rPr>
                <w:rFonts w:ascii="Times New Roman" w:eastAsia="Times New Roman" w:hAnsi="Times New Roman" w:cs="Times New Roman"/>
                <w:color w:val="000000"/>
                <w:lang w:eastAsia="ru-RU"/>
              </w:rPr>
              <w:t xml:space="preserve">: </w:t>
            </w:r>
            <w:hyperlink r:id="rId24" w:anchor="/document/99/902249301/XA00MAM2NB/" w:tooltip="19. При комплексной автоматизации бухгалтерского учета информация об объектах учета формируется в базах данных используемого программного комплекса. Формирование регистров бухгалтерского..." w:history="1">
              <w:r w:rsidRPr="003A1B1E">
                <w:rPr>
                  <w:rFonts w:ascii="Times New Roman" w:eastAsia="Times New Roman" w:hAnsi="Times New Roman" w:cs="Times New Roman"/>
                  <w:color w:val="147900"/>
                  <w:lang w:eastAsia="ru-RU"/>
                </w:rPr>
                <w:t>пункт 19</w:t>
              </w:r>
            </w:hyperlink>
            <w:r w:rsidRPr="003A1B1E">
              <w:rPr>
                <w:rFonts w:ascii="Times New Roman" w:eastAsia="Times New Roman" w:hAnsi="Times New Roman" w:cs="Times New Roman"/>
                <w:color w:val="000000"/>
                <w:lang w:eastAsia="ru-RU"/>
              </w:rPr>
              <w:t xml:space="preserve"> Инструкции к Единому плану счетов № 157н, </w:t>
            </w:r>
            <w:hyperlink r:id="rId25" w:anchor="/document/99/420388973/XA00MCU2NT/" w:tooltip="33. Субъект учета обеспечивает хранение первичных (сводных) учетных документов, регистров бухгалтерского учета в течение сроков, установленных в соответствии с правилами организации государственного архивного дела в Российской..." w:history="1">
              <w:r w:rsidRPr="003A1B1E">
                <w:rPr>
                  <w:rFonts w:ascii="Times New Roman" w:eastAsia="Times New Roman" w:hAnsi="Times New Roman" w:cs="Times New Roman"/>
                  <w:color w:val="147900"/>
                  <w:lang w:eastAsia="ru-RU"/>
                </w:rPr>
                <w:t>пункт 33</w:t>
              </w:r>
            </w:hyperlink>
            <w:r w:rsidRPr="003A1B1E">
              <w:rPr>
                <w:rFonts w:ascii="Times New Roman" w:eastAsia="Times New Roman" w:hAnsi="Times New Roman" w:cs="Times New Roman"/>
                <w:color w:val="000000"/>
                <w:lang w:eastAsia="ru-RU"/>
              </w:rPr>
              <w:t xml:space="preserve"> Стандарта «Концептуальные основы бухучета и отчетности».</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AB1BB1"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color w:val="000000"/>
                <w:lang w:eastAsia="ru-RU"/>
              </w:rPr>
            </w:pPr>
            <w:r w:rsidRPr="003A1B1E">
              <w:rPr>
                <w:rFonts w:ascii="Times New Roman" w:eastAsia="Times New Roman" w:hAnsi="Times New Roman" w:cs="Times New Roman"/>
                <w:b/>
                <w:bCs/>
                <w:color w:val="000000"/>
                <w:lang w:eastAsia="ru-RU"/>
              </w:rPr>
              <w:lastRenderedPageBreak/>
              <w:t>3</w:t>
            </w:r>
            <w:r w:rsidR="00250F88" w:rsidRPr="003A1B1E">
              <w:rPr>
                <w:rFonts w:ascii="Times New Roman" w:eastAsia="Times New Roman" w:hAnsi="Times New Roman" w:cs="Times New Roman"/>
                <w:b/>
                <w:bCs/>
                <w:color w:val="000000"/>
                <w:lang w:eastAsia="ru-RU"/>
              </w:rPr>
              <w:t>. Правила документооборота</w:t>
            </w:r>
          </w:p>
          <w:p w:rsidR="00AB1BB1" w:rsidRPr="003A1B1E" w:rsidRDefault="00AB1BB1" w:rsidP="00AB1BB1">
            <w:pPr>
              <w:autoSpaceDE w:val="0"/>
              <w:autoSpaceDN w:val="0"/>
              <w:adjustRightInd w:val="0"/>
              <w:ind w:firstLine="540"/>
              <w:jc w:val="both"/>
              <w:outlineLvl w:val="2"/>
              <w:rPr>
                <w:rFonts w:ascii="Times New Roman" w:eastAsia="Calibri" w:hAnsi="Times New Roman" w:cs="Times New Roman"/>
                <w:iCs/>
              </w:rPr>
            </w:pPr>
            <w:r w:rsidRPr="003A1B1E">
              <w:rPr>
                <w:rFonts w:ascii="Times New Roman" w:eastAsia="Calibri" w:hAnsi="Times New Roman" w:cs="Times New Roman"/>
              </w:rPr>
              <w:t>3.1. В соответствии с утвержденной структурой МБУ СШ ««Старт» бухгалтерский учёт ведет</w:t>
            </w:r>
            <w:r w:rsidRPr="003A1B1E">
              <w:rPr>
                <w:rFonts w:ascii="Times New Roman" w:eastAsia="Calibri" w:hAnsi="Times New Roman" w:cs="Times New Roman"/>
                <w:iCs/>
              </w:rPr>
              <w:t xml:space="preserve">– </w:t>
            </w:r>
            <w:proofErr w:type="gramStart"/>
            <w:r w:rsidRPr="003A1B1E">
              <w:rPr>
                <w:rFonts w:ascii="Times New Roman" w:eastAsia="Calibri" w:hAnsi="Times New Roman" w:cs="Times New Roman"/>
                <w:iCs/>
              </w:rPr>
              <w:t>гл</w:t>
            </w:r>
            <w:proofErr w:type="gramEnd"/>
            <w:r w:rsidRPr="003A1B1E">
              <w:rPr>
                <w:rFonts w:ascii="Times New Roman" w:eastAsia="Calibri" w:hAnsi="Times New Roman" w:cs="Times New Roman"/>
                <w:iCs/>
              </w:rPr>
              <w:t>авный бухгалтер.</w:t>
            </w:r>
          </w:p>
          <w:p w:rsidR="00AB1BB1" w:rsidRPr="003A1B1E" w:rsidRDefault="00AB1BB1" w:rsidP="00AB1BB1">
            <w:pPr>
              <w:autoSpaceDE w:val="0"/>
              <w:autoSpaceDN w:val="0"/>
              <w:adjustRightInd w:val="0"/>
              <w:ind w:firstLine="540"/>
              <w:jc w:val="both"/>
              <w:rPr>
                <w:rFonts w:ascii="Times New Roman" w:eastAsia="Calibri" w:hAnsi="Times New Roman" w:cs="Times New Roman"/>
              </w:rPr>
            </w:pPr>
            <w:r w:rsidRPr="003A1B1E">
              <w:rPr>
                <w:rFonts w:ascii="Times New Roman" w:eastAsia="Calibri" w:hAnsi="Times New Roman" w:cs="Times New Roman"/>
                <w:iCs/>
              </w:rPr>
              <w:t>3.2. </w:t>
            </w:r>
            <w:r w:rsidRPr="003A1B1E">
              <w:rPr>
                <w:rFonts w:ascii="Times New Roman" w:eastAsia="Calibri" w:hAnsi="Times New Roman" w:cs="Times New Roman"/>
              </w:rPr>
              <w:t xml:space="preserve">Требования главного бухгалтера по документальному оформлению фактов хозяйственной жизни и представлению </w:t>
            </w:r>
            <w:proofErr w:type="gramStart"/>
            <w:r w:rsidRPr="003A1B1E">
              <w:rPr>
                <w:rFonts w:ascii="Times New Roman" w:eastAsia="Calibri" w:hAnsi="Times New Roman" w:cs="Times New Roman"/>
              </w:rPr>
              <w:t>в</w:t>
            </w:r>
            <w:proofErr w:type="gramEnd"/>
            <w:r w:rsidRPr="003A1B1E">
              <w:rPr>
                <w:rFonts w:ascii="Times New Roman" w:eastAsia="Calibri" w:hAnsi="Times New Roman" w:cs="Times New Roman"/>
              </w:rPr>
              <w:t xml:space="preserve"> </w:t>
            </w:r>
            <w:proofErr w:type="gramStart"/>
            <w:r w:rsidRPr="003A1B1E">
              <w:rPr>
                <w:rFonts w:ascii="Times New Roman" w:eastAsia="Calibri" w:hAnsi="Times New Roman" w:cs="Times New Roman"/>
              </w:rPr>
              <w:t>бухгалтерия</w:t>
            </w:r>
            <w:proofErr w:type="gramEnd"/>
            <w:r w:rsidRPr="003A1B1E">
              <w:rPr>
                <w:rFonts w:ascii="Times New Roman" w:eastAsia="Calibri" w:hAnsi="Times New Roman" w:cs="Times New Roman"/>
              </w:rPr>
              <w:t xml:space="preserve"> необходимых документов и сведений обязательны для всех работников МБУ СШ ««Старт».</w:t>
            </w:r>
          </w:p>
          <w:p w:rsidR="00AB1BB1" w:rsidRPr="003A1B1E" w:rsidRDefault="00AB1BB1" w:rsidP="00AB1BB1">
            <w:pPr>
              <w:autoSpaceDE w:val="0"/>
              <w:autoSpaceDN w:val="0"/>
              <w:adjustRightInd w:val="0"/>
              <w:ind w:firstLine="540"/>
              <w:jc w:val="both"/>
              <w:rPr>
                <w:rFonts w:ascii="Times New Roman" w:eastAsia="Calibri" w:hAnsi="Times New Roman" w:cs="Times New Roman"/>
              </w:rPr>
            </w:pPr>
            <w:r w:rsidRPr="003A1B1E">
              <w:rPr>
                <w:rFonts w:ascii="Times New Roman" w:eastAsia="Calibri" w:hAnsi="Times New Roman" w:cs="Times New Roman"/>
              </w:rPr>
              <w:t xml:space="preserve">Главный бухгалтер с правом второй подписи подписывает денежные и расчетные документы. </w:t>
            </w:r>
          </w:p>
          <w:p w:rsidR="00AB1BB1" w:rsidRPr="003A1B1E" w:rsidRDefault="00AB1BB1" w:rsidP="00AB1BB1">
            <w:pPr>
              <w:autoSpaceDE w:val="0"/>
              <w:autoSpaceDN w:val="0"/>
              <w:adjustRightInd w:val="0"/>
              <w:ind w:firstLine="540"/>
              <w:jc w:val="both"/>
              <w:rPr>
                <w:rFonts w:ascii="Times New Roman" w:eastAsia="Calibri" w:hAnsi="Times New Roman" w:cs="Times New Roman"/>
              </w:rPr>
            </w:pPr>
            <w:r w:rsidRPr="003A1B1E">
              <w:rPr>
                <w:rFonts w:ascii="Times New Roman" w:eastAsia="Calibri" w:hAnsi="Times New Roman" w:cs="Times New Roman"/>
                <w:iCs/>
                <w:color w:val="000000"/>
              </w:rPr>
              <w:t>3.3. В случае обнаружения пропажи или уничтожения первичных документов следует незамедлительно сообщить об этом директору МБУ СШ ««Старт» и главному бухгалтеру.</w:t>
            </w:r>
          </w:p>
          <w:p w:rsidR="00AB1BB1" w:rsidRPr="003A1B1E" w:rsidRDefault="00AB1BB1" w:rsidP="00AB1BB1">
            <w:pPr>
              <w:autoSpaceDE w:val="0"/>
              <w:autoSpaceDN w:val="0"/>
              <w:adjustRightInd w:val="0"/>
              <w:ind w:firstLine="540"/>
              <w:jc w:val="both"/>
              <w:rPr>
                <w:rFonts w:ascii="Times New Roman" w:eastAsia="Calibri" w:hAnsi="Times New Roman" w:cs="Times New Roman"/>
              </w:rPr>
            </w:pPr>
            <w:r w:rsidRPr="003A1B1E">
              <w:rPr>
                <w:rFonts w:ascii="Times New Roman" w:eastAsia="Calibri" w:hAnsi="Times New Roman" w:cs="Times New Roman"/>
                <w:iCs/>
                <w:color w:val="000000"/>
              </w:rPr>
              <w:t>Главный бухгалтер не позднее одного часа с момента обнаружения пропажи или уничтожения документов сообщает об этом директору учреждения. Сообщение о происшествии с кратким изложением обстоятельств подтверждается в письменном виде в докладной записке в течение одного рабочего дня.</w:t>
            </w:r>
          </w:p>
          <w:p w:rsidR="00AB1BB1" w:rsidRPr="003A1B1E" w:rsidRDefault="00AB1BB1" w:rsidP="00AB1BB1">
            <w:pPr>
              <w:autoSpaceDE w:val="0"/>
              <w:autoSpaceDN w:val="0"/>
              <w:adjustRightInd w:val="0"/>
              <w:ind w:firstLine="540"/>
              <w:jc w:val="both"/>
              <w:rPr>
                <w:rFonts w:ascii="Times New Roman" w:eastAsia="Calibri" w:hAnsi="Times New Roman" w:cs="Times New Roman"/>
              </w:rPr>
            </w:pPr>
            <w:r w:rsidRPr="003A1B1E">
              <w:rPr>
                <w:rFonts w:ascii="Times New Roman" w:eastAsia="Calibri" w:hAnsi="Times New Roman" w:cs="Times New Roman"/>
                <w:iCs/>
                <w:color w:val="000000"/>
              </w:rPr>
              <w:t>Расследование причин такого происшествия, выявлению виновных лиц осуществляется комиссией, назначенной председателем, в сроки, утвержденные приказом руководителя учреждения.</w:t>
            </w:r>
          </w:p>
          <w:p w:rsidR="00AB1BB1" w:rsidRPr="003A1B1E" w:rsidRDefault="00AB1BB1" w:rsidP="00AB1BB1">
            <w:pPr>
              <w:autoSpaceDE w:val="0"/>
              <w:autoSpaceDN w:val="0"/>
              <w:adjustRightInd w:val="0"/>
              <w:ind w:firstLine="540"/>
              <w:jc w:val="both"/>
              <w:rPr>
                <w:rFonts w:ascii="Times New Roman" w:eastAsia="Calibri" w:hAnsi="Times New Roman" w:cs="Times New Roman"/>
                <w:iCs/>
              </w:rPr>
            </w:pPr>
            <w:r w:rsidRPr="003A1B1E">
              <w:rPr>
                <w:rFonts w:ascii="Times New Roman" w:eastAsia="Calibri" w:hAnsi="Times New Roman" w:cs="Times New Roman"/>
                <w:iCs/>
              </w:rPr>
              <w:t>Комиссия также принимает меры по восстановлению первичных (сводных) учетных документов и регистров бухгалтерского учета.</w:t>
            </w:r>
          </w:p>
          <w:p w:rsidR="00AB1BB1" w:rsidRPr="003A1B1E" w:rsidRDefault="00AB1BB1" w:rsidP="00AB1BB1">
            <w:pPr>
              <w:autoSpaceDE w:val="0"/>
              <w:autoSpaceDN w:val="0"/>
              <w:adjustRightInd w:val="0"/>
              <w:ind w:firstLine="540"/>
              <w:jc w:val="both"/>
              <w:rPr>
                <w:rFonts w:ascii="Times New Roman" w:eastAsia="Calibri" w:hAnsi="Times New Roman" w:cs="Times New Roman"/>
                <w:iCs/>
              </w:rPr>
            </w:pPr>
            <w:r w:rsidRPr="003A1B1E">
              <w:rPr>
                <w:rFonts w:ascii="Times New Roman" w:eastAsia="Calibri" w:hAnsi="Times New Roman" w:cs="Times New Roman"/>
                <w:iCs/>
              </w:rPr>
              <w:t>При необходимости для участия в работе комиссии привлекаются представители следственных органов, охраны, государственного пожарного надзора.</w:t>
            </w:r>
          </w:p>
          <w:p w:rsidR="00AB1BB1" w:rsidRPr="003A1B1E" w:rsidRDefault="00AB1BB1" w:rsidP="00AB1BB1">
            <w:pPr>
              <w:autoSpaceDE w:val="0"/>
              <w:autoSpaceDN w:val="0"/>
              <w:adjustRightInd w:val="0"/>
              <w:ind w:firstLine="540"/>
              <w:jc w:val="both"/>
              <w:outlineLvl w:val="2"/>
              <w:rPr>
                <w:rFonts w:ascii="Times New Roman" w:eastAsia="Calibri" w:hAnsi="Times New Roman" w:cs="Times New Roman"/>
              </w:rPr>
            </w:pPr>
            <w:r w:rsidRPr="003A1B1E">
              <w:rPr>
                <w:rFonts w:ascii="Times New Roman" w:eastAsia="Calibri" w:hAnsi="Times New Roman" w:cs="Times New Roman"/>
                <w:iCs/>
              </w:rPr>
              <w:t>3.4. </w:t>
            </w:r>
            <w:proofErr w:type="gramStart"/>
            <w:r w:rsidRPr="003A1B1E">
              <w:rPr>
                <w:rFonts w:ascii="Times New Roman" w:eastAsia="Calibri" w:hAnsi="Times New Roman" w:cs="Times New Roman"/>
              </w:rPr>
              <w:t>В случае возникновения разногласий в отношении ведения бухгалтерского учета между руководителем МБУ СШ ««Старт» и главным бухгалтером данные, содержащиеся в первичном учетном документе, принимаются главным бухгалтером к регистрации и накоплению в регистрах бухгалтерского учета по письменному приказу (распоряжению) или наличию визы на документах директора МБУ СШ ««Старт», который единолично несет ответственность за созданную в результате этого информацию.</w:t>
            </w:r>
            <w:proofErr w:type="gramEnd"/>
          </w:p>
          <w:p w:rsidR="00250F88" w:rsidRPr="003A1B1E" w:rsidRDefault="00AB1BB1" w:rsidP="00AB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color w:val="000000"/>
                <w:lang w:eastAsia="ru-RU"/>
              </w:rPr>
            </w:pPr>
            <w:r w:rsidRPr="003A1B1E">
              <w:rPr>
                <w:rFonts w:ascii="Times New Roman" w:eastAsia="Calibri" w:hAnsi="Times New Roman" w:cs="Times New Roman"/>
              </w:rPr>
              <w:t>3.5. </w:t>
            </w:r>
            <w:r w:rsidRPr="003A1B1E">
              <w:rPr>
                <w:rFonts w:ascii="Times New Roman" w:hAnsi="Times New Roman" w:cs="Times New Roman"/>
              </w:rPr>
              <w:t xml:space="preserve">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подписавшие эти документы, поименованные в приложении 3 (графике документооборота). </w:t>
            </w:r>
            <w:r w:rsidRPr="003A1B1E">
              <w:rPr>
                <w:rFonts w:ascii="Times New Roman" w:eastAsia="Calibri" w:hAnsi="Times New Roman" w:cs="Times New Roman"/>
              </w:rPr>
              <w:t>В приложении 3 к настоящему Положению содержится перечень документов</w:t>
            </w:r>
            <w:r w:rsidRPr="003A1B1E">
              <w:rPr>
                <w:rFonts w:ascii="Times New Roman" w:eastAsia="Calibri" w:hAnsi="Times New Roman" w:cs="Times New Roman"/>
                <w:color w:val="0000CC"/>
              </w:rPr>
              <w:t xml:space="preserve"> </w:t>
            </w:r>
            <w:r w:rsidRPr="003A1B1E">
              <w:rPr>
                <w:rFonts w:ascii="Times New Roman" w:eastAsia="Calibri" w:hAnsi="Times New Roman" w:cs="Times New Roman"/>
              </w:rPr>
              <w:t xml:space="preserve">и порядок их представления </w:t>
            </w:r>
            <w:proofErr w:type="gramStart"/>
            <w:r w:rsidRPr="003A1B1E">
              <w:rPr>
                <w:rFonts w:ascii="Times New Roman" w:eastAsia="Calibri" w:hAnsi="Times New Roman" w:cs="Times New Roman"/>
              </w:rPr>
              <w:t>в</w:t>
            </w:r>
            <w:proofErr w:type="gramEnd"/>
            <w:r w:rsidRPr="003A1B1E">
              <w:rPr>
                <w:rFonts w:ascii="Times New Roman" w:eastAsia="Calibri" w:hAnsi="Times New Roman" w:cs="Times New Roman"/>
              </w:rPr>
              <w:t xml:space="preserve"> </w:t>
            </w:r>
            <w:proofErr w:type="gramStart"/>
            <w:r w:rsidRPr="003A1B1E">
              <w:rPr>
                <w:rFonts w:ascii="Times New Roman" w:eastAsia="Calibri" w:hAnsi="Times New Roman" w:cs="Times New Roman"/>
              </w:rPr>
              <w:t>бухгалтерия</w:t>
            </w:r>
            <w:proofErr w:type="gramEnd"/>
            <w:r w:rsidRPr="003A1B1E">
              <w:rPr>
                <w:rFonts w:ascii="Times New Roman" w:eastAsia="Calibri" w:hAnsi="Times New Roman" w:cs="Times New Roman"/>
              </w:rPr>
              <w:t xml:space="preserve"> (график документооборота), основанный на потребности отдела финансового обеспечения в документированной информации</w:t>
            </w:r>
            <w:r w:rsidRPr="003A1B1E">
              <w:rPr>
                <w:rFonts w:ascii="Times New Roman" w:eastAsia="Times New Roman" w:hAnsi="Times New Roman" w:cs="Times New Roman"/>
                <w:b/>
                <w:bCs/>
                <w:color w:val="000000"/>
                <w:lang w:eastAsia="ru-RU"/>
              </w:rPr>
              <w:t xml:space="preserve"> 4</w:t>
            </w:r>
            <w:r w:rsidR="00250F88" w:rsidRPr="003A1B1E">
              <w:rPr>
                <w:rFonts w:ascii="Times New Roman" w:eastAsia="Times New Roman" w:hAnsi="Times New Roman" w:cs="Times New Roman"/>
                <w:b/>
                <w:bCs/>
                <w:color w:val="000000"/>
                <w:lang w:eastAsia="ru-RU"/>
              </w:rPr>
              <w:t>. План счетов</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AB1BB1" w:rsidP="00D32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4.</w:t>
            </w:r>
            <w:r w:rsidR="00250F88" w:rsidRPr="003A1B1E">
              <w:rPr>
                <w:rFonts w:ascii="Times New Roman" w:eastAsia="Times New Roman" w:hAnsi="Times New Roman" w:cs="Times New Roman"/>
                <w:color w:val="000000"/>
                <w:lang w:eastAsia="ru-RU"/>
              </w:rPr>
              <w:t>1. Бухгалтерский учет ведется с использованием Рабочего плана счетов (</w:t>
            </w:r>
            <w:hyperlink r:id="rId26" w:anchor="/document/118/58806/" w:history="1">
              <w:r w:rsidR="00250F88" w:rsidRPr="003A1B1E">
                <w:rPr>
                  <w:rFonts w:ascii="Times New Roman" w:eastAsia="Times New Roman" w:hAnsi="Times New Roman" w:cs="Times New Roman"/>
                  <w:color w:val="2B79D9"/>
                  <w:lang w:eastAsia="ru-RU"/>
                </w:rPr>
                <w:t>приложение 6</w:t>
              </w:r>
            </w:hyperlink>
            <w:r w:rsidR="00250F88" w:rsidRPr="003A1B1E">
              <w:rPr>
                <w:rFonts w:ascii="Times New Roman" w:eastAsia="Times New Roman" w:hAnsi="Times New Roman" w:cs="Times New Roman"/>
                <w:color w:val="000000"/>
                <w:lang w:eastAsia="ru-RU"/>
              </w:rPr>
              <w:t xml:space="preserve">), разработанного в соответствии с </w:t>
            </w:r>
            <w:hyperlink r:id="rId27" w:anchor="/document/99/902249301/" w:history="1">
              <w:r w:rsidR="00250F88" w:rsidRPr="003A1B1E">
                <w:rPr>
                  <w:rFonts w:ascii="Times New Roman" w:eastAsia="Times New Roman" w:hAnsi="Times New Roman" w:cs="Times New Roman"/>
                  <w:color w:val="147900"/>
                  <w:lang w:eastAsia="ru-RU"/>
                </w:rPr>
                <w:t>Инструкцией к Единому плану счетов № 157н</w:t>
              </w:r>
            </w:hyperlink>
            <w:r w:rsidR="00250F88" w:rsidRPr="003A1B1E">
              <w:rPr>
                <w:rFonts w:ascii="Times New Roman" w:eastAsia="Times New Roman" w:hAnsi="Times New Roman" w:cs="Times New Roman"/>
                <w:color w:val="000000"/>
                <w:lang w:eastAsia="ru-RU"/>
              </w:rPr>
              <w:t xml:space="preserve">, </w:t>
            </w:r>
            <w:hyperlink r:id="rId28" w:anchor="/document/99/902254660/" w:history="1">
              <w:r w:rsidR="00250F88" w:rsidRPr="003A1B1E">
                <w:rPr>
                  <w:rFonts w:ascii="Times New Roman" w:eastAsia="Times New Roman" w:hAnsi="Times New Roman" w:cs="Times New Roman"/>
                  <w:color w:val="147900"/>
                  <w:lang w:eastAsia="ru-RU"/>
                </w:rPr>
                <w:t>Инструкцией № 174н</w:t>
              </w:r>
            </w:hyperlink>
            <w:r w:rsidR="00250F88" w:rsidRPr="003A1B1E">
              <w:rPr>
                <w:rFonts w:ascii="Times New Roman" w:eastAsia="Times New Roman" w:hAnsi="Times New Roman" w:cs="Times New Roman"/>
                <w:color w:val="000000"/>
                <w:lang w:eastAsia="ru-RU"/>
              </w:rPr>
              <w:t xml:space="preserve">, за исключением операций, указанных в </w:t>
            </w:r>
            <w:hyperlink r:id="rId29" w:anchor="/document/118/59376/qwert201/" w:history="1">
              <w:r w:rsidR="00250F88" w:rsidRPr="003A1B1E">
                <w:rPr>
                  <w:rFonts w:ascii="Times New Roman" w:eastAsia="Times New Roman" w:hAnsi="Times New Roman" w:cs="Times New Roman"/>
                  <w:color w:val="2B79D9"/>
                  <w:lang w:eastAsia="ru-RU"/>
                </w:rPr>
                <w:t>пункте 2</w:t>
              </w:r>
            </w:hyperlink>
            <w:r w:rsidR="00250F88" w:rsidRPr="003A1B1E">
              <w:rPr>
                <w:rFonts w:ascii="Times New Roman" w:eastAsia="Times New Roman" w:hAnsi="Times New Roman" w:cs="Times New Roman"/>
                <w:color w:val="000000"/>
                <w:lang w:eastAsia="ru-RU"/>
              </w:rPr>
              <w:t xml:space="preserve"> раздела IV настоящей учетной </w:t>
            </w:r>
            <w:proofErr w:type="spellStart"/>
            <w:r w:rsidR="00250F88" w:rsidRPr="003A1B1E">
              <w:rPr>
                <w:rFonts w:ascii="Times New Roman" w:eastAsia="Times New Roman" w:hAnsi="Times New Roman" w:cs="Times New Roman"/>
                <w:color w:val="000000"/>
                <w:lang w:eastAsia="ru-RU"/>
              </w:rPr>
              <w:t>политики</w:t>
            </w:r>
            <w:proofErr w:type="gramStart"/>
            <w:r w:rsidR="00250F88" w:rsidRPr="003A1B1E">
              <w:rPr>
                <w:rFonts w:ascii="Times New Roman" w:eastAsia="Times New Roman" w:hAnsi="Times New Roman" w:cs="Times New Roman"/>
                <w:color w:val="000000"/>
                <w:lang w:eastAsia="ru-RU"/>
              </w:rPr>
              <w:t>.О</w:t>
            </w:r>
            <w:proofErr w:type="gramEnd"/>
            <w:r w:rsidR="00250F88" w:rsidRPr="003A1B1E">
              <w:rPr>
                <w:rFonts w:ascii="Times New Roman" w:eastAsia="Times New Roman" w:hAnsi="Times New Roman" w:cs="Times New Roman"/>
                <w:color w:val="000000"/>
                <w:lang w:eastAsia="ru-RU"/>
              </w:rPr>
              <w:t>снование</w:t>
            </w:r>
            <w:proofErr w:type="spellEnd"/>
            <w:r w:rsidR="00250F88" w:rsidRPr="003A1B1E">
              <w:rPr>
                <w:rFonts w:ascii="Times New Roman" w:eastAsia="Times New Roman" w:hAnsi="Times New Roman" w:cs="Times New Roman"/>
                <w:color w:val="000000"/>
                <w:lang w:eastAsia="ru-RU"/>
              </w:rPr>
              <w:t xml:space="preserve">: пункты </w:t>
            </w:r>
            <w:hyperlink r:id="rId30" w:anchor="/document/99/902249301/XA00M3G2M3/" w:tooltip="2. Бухгалтерский учет осуществляется учреждениями, финансовыми органами и органами, осуществляющими кассовое обслуживание, в соответствии с Бюджетным кодексом Российской Федерации,.." w:history="1">
              <w:r w:rsidR="00250F88" w:rsidRPr="003A1B1E">
                <w:rPr>
                  <w:rFonts w:ascii="Times New Roman" w:eastAsia="Times New Roman" w:hAnsi="Times New Roman" w:cs="Times New Roman"/>
                  <w:color w:val="147900"/>
                  <w:lang w:eastAsia="ru-RU"/>
                </w:rPr>
                <w:t>2</w:t>
              </w:r>
            </w:hyperlink>
            <w:r w:rsidR="00250F88" w:rsidRPr="003A1B1E">
              <w:rPr>
                <w:rFonts w:ascii="Times New Roman" w:eastAsia="Times New Roman" w:hAnsi="Times New Roman" w:cs="Times New Roman"/>
                <w:color w:val="000000"/>
                <w:lang w:eastAsia="ru-RU"/>
              </w:rPr>
              <w:t xml:space="preserve"> и </w:t>
            </w:r>
            <w:hyperlink r:id="rId31" w:anchor="/document/99/902249301/XA00M7G2MM/" w:tooltip="6. Субъект учета в целях организации бухгалтерского учета, руководствуясь законодательством Российской Федерации о бухгалтерском учете, нормативными актами органов, регулирующими..." w:history="1">
              <w:r w:rsidR="00250F88" w:rsidRPr="003A1B1E">
                <w:rPr>
                  <w:rFonts w:ascii="Times New Roman" w:eastAsia="Times New Roman" w:hAnsi="Times New Roman" w:cs="Times New Roman"/>
                  <w:color w:val="147900"/>
                  <w:lang w:eastAsia="ru-RU"/>
                </w:rPr>
                <w:t>6</w:t>
              </w:r>
            </w:hyperlink>
            <w:r w:rsidR="00250F88" w:rsidRPr="003A1B1E">
              <w:rPr>
                <w:rFonts w:ascii="Times New Roman" w:eastAsia="Times New Roman" w:hAnsi="Times New Roman" w:cs="Times New Roman"/>
                <w:color w:val="000000"/>
                <w:lang w:eastAsia="ru-RU"/>
              </w:rPr>
              <w:t xml:space="preserve"> Инструкции к Единому плану счетов № 157н, </w:t>
            </w:r>
            <w:hyperlink r:id="rId32" w:anchor="/document/99/420388973/XA00MBS2MV/" w:tooltip="19. Рабочий план счетов субъекта учета, утверждается субъектом учета в рамках формирования его учетной политики на основе Единого плана счетов бухгалтерского учета, Плана счетов бюджетного учета, Плана счетов бухгалтерского учета..." w:history="1">
              <w:r w:rsidR="00250F88" w:rsidRPr="003A1B1E">
                <w:rPr>
                  <w:rFonts w:ascii="Times New Roman" w:eastAsia="Times New Roman" w:hAnsi="Times New Roman" w:cs="Times New Roman"/>
                  <w:color w:val="147900"/>
                  <w:lang w:eastAsia="ru-RU"/>
                </w:rPr>
                <w:t>пункт 19</w:t>
              </w:r>
            </w:hyperlink>
            <w:r w:rsidR="00D329C3" w:rsidRPr="003A1B1E">
              <w:rPr>
                <w:rFonts w:ascii="Times New Roman" w:eastAsia="Times New Roman" w:hAnsi="Times New Roman" w:cs="Times New Roman"/>
                <w:color w:val="000000"/>
                <w:lang w:eastAsia="ru-RU"/>
              </w:rPr>
              <w:t xml:space="preserve"> Стандарта</w:t>
            </w:r>
            <w:r w:rsidR="00250F88" w:rsidRPr="003A1B1E">
              <w:rPr>
                <w:rFonts w:ascii="Times New Roman" w:eastAsia="Times New Roman" w:hAnsi="Times New Roman" w:cs="Times New Roman"/>
                <w:color w:val="000000"/>
                <w:lang w:eastAsia="ru-RU"/>
              </w:rPr>
              <w:t>«Концептуальные основы бухучета и отчетности».</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При отражении в бухучете хозяйственных операций 1–18 разряды номера счета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Рабочего плана счетов формируются следующим образом.</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br/>
            </w:r>
            <w:r w:rsidRPr="003A1B1E">
              <w:rPr>
                <w:rFonts w:ascii="Times New Roman" w:eastAsia="Times New Roman" w:hAnsi="Times New Roman" w:cs="Times New Roman"/>
                <w:color w:val="000000"/>
                <w:lang w:eastAsia="ru-RU"/>
              </w:rPr>
              <w:lastRenderedPageBreak/>
              <w:t> </w:t>
            </w:r>
          </w:p>
          <w:tbl>
            <w:tblPr>
              <w:tblW w:w="0" w:type="auto"/>
              <w:tblInd w:w="15" w:type="dxa"/>
              <w:tblCellMar>
                <w:top w:w="15" w:type="dxa"/>
                <w:left w:w="15" w:type="dxa"/>
                <w:bottom w:w="15" w:type="dxa"/>
                <w:right w:w="15" w:type="dxa"/>
              </w:tblCellMar>
              <w:tblLook w:val="04A0"/>
            </w:tblPr>
            <w:tblGrid>
              <w:gridCol w:w="1490"/>
              <w:gridCol w:w="6079"/>
            </w:tblGrid>
            <w:tr w:rsidR="00250F88" w:rsidRPr="003A1B1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250F88" w:rsidRPr="003A1B1E" w:rsidRDefault="00250F88" w:rsidP="00250F88">
                  <w:pPr>
                    <w:spacing w:after="0" w:line="240" w:lineRule="auto"/>
                    <w:jc w:val="center"/>
                    <w:rPr>
                      <w:rFonts w:ascii="Times New Roman" w:eastAsia="Times New Roman" w:hAnsi="Times New Roman" w:cs="Times New Roman"/>
                      <w:b/>
                      <w:bCs/>
                      <w:lang w:eastAsia="ru-RU"/>
                    </w:rPr>
                  </w:pPr>
                  <w:r w:rsidRPr="003A1B1E">
                    <w:rPr>
                      <w:rFonts w:ascii="Times New Roman" w:eastAsia="Times New Roman" w:hAnsi="Times New Roman" w:cs="Times New Roman"/>
                      <w:b/>
                      <w:bCs/>
                      <w:lang w:eastAsia="ru-RU"/>
                    </w:rPr>
                    <w:t>Разряд </w:t>
                  </w:r>
                </w:p>
                <w:p w:rsidR="00250F88" w:rsidRPr="003A1B1E" w:rsidRDefault="00250F88" w:rsidP="00250F88">
                  <w:pPr>
                    <w:spacing w:after="0" w:line="240" w:lineRule="auto"/>
                    <w:jc w:val="center"/>
                    <w:rPr>
                      <w:rFonts w:ascii="Times New Roman" w:eastAsia="Times New Roman" w:hAnsi="Times New Roman" w:cs="Times New Roman"/>
                      <w:lang w:eastAsia="ru-RU"/>
                    </w:rPr>
                  </w:pPr>
                  <w:r w:rsidRPr="003A1B1E">
                    <w:rPr>
                      <w:rFonts w:ascii="Times New Roman" w:eastAsia="Times New Roman" w:hAnsi="Times New Roman" w:cs="Times New Roman"/>
                      <w:b/>
                      <w:bCs/>
                      <w:lang w:eastAsia="ru-RU"/>
                    </w:rPr>
                    <w:br/>
                    <w:t>номера счета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250F88" w:rsidRPr="003A1B1E" w:rsidRDefault="00250F88" w:rsidP="00250F88">
                  <w:pPr>
                    <w:spacing w:after="0" w:line="240" w:lineRule="auto"/>
                    <w:jc w:val="center"/>
                    <w:rPr>
                      <w:rFonts w:ascii="Times New Roman" w:eastAsia="Times New Roman" w:hAnsi="Times New Roman" w:cs="Times New Roman"/>
                      <w:lang w:eastAsia="ru-RU"/>
                    </w:rPr>
                  </w:pPr>
                  <w:r w:rsidRPr="003A1B1E">
                    <w:rPr>
                      <w:rFonts w:ascii="Times New Roman" w:eastAsia="Times New Roman" w:hAnsi="Times New Roman" w:cs="Times New Roman"/>
                      <w:b/>
                      <w:bCs/>
                      <w:lang w:eastAsia="ru-RU"/>
                    </w:rPr>
                    <w:t>Код</w:t>
                  </w:r>
                </w:p>
              </w:tc>
            </w:tr>
            <w:tr w:rsidR="00250F88" w:rsidRPr="003A1B1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250F88" w:rsidRPr="003A1B1E" w:rsidRDefault="00250F88" w:rsidP="00250F88">
                  <w:pPr>
                    <w:spacing w:after="0" w:line="240" w:lineRule="auto"/>
                    <w:jc w:val="center"/>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50F88" w:rsidRPr="003A1B1E" w:rsidRDefault="00250F88" w:rsidP="00250F88">
                  <w:pPr>
                    <w:spacing w:after="120" w:line="240" w:lineRule="auto"/>
                    <w:rPr>
                      <w:rFonts w:ascii="Times New Roman" w:eastAsia="Times New Roman" w:hAnsi="Times New Roman" w:cs="Times New Roman"/>
                      <w:lang w:eastAsia="ru-RU"/>
                    </w:rPr>
                  </w:pPr>
                  <w:r w:rsidRPr="003A1B1E">
                    <w:rPr>
                      <w:rFonts w:ascii="Times New Roman" w:eastAsia="Times New Roman" w:hAnsi="Times New Roman" w:cs="Times New Roman"/>
                      <w:i/>
                      <w:iCs/>
                      <w:lang w:eastAsia="ru-RU"/>
                    </w:rPr>
                    <w:t>Аналитический код вида услуги:</w:t>
                  </w:r>
                </w:p>
                <w:p w:rsidR="00250F88" w:rsidRPr="003A1B1E" w:rsidRDefault="00D329C3" w:rsidP="00250F88">
                  <w:pPr>
                    <w:spacing w:after="120" w:line="240" w:lineRule="auto"/>
                    <w:rPr>
                      <w:rFonts w:ascii="Times New Roman" w:eastAsia="Times New Roman" w:hAnsi="Times New Roman" w:cs="Times New Roman"/>
                      <w:lang w:eastAsia="ru-RU"/>
                    </w:rPr>
                  </w:pPr>
                  <w:r w:rsidRPr="003A1B1E">
                    <w:rPr>
                      <w:rFonts w:ascii="Times New Roman" w:eastAsia="Times New Roman" w:hAnsi="Times New Roman" w:cs="Times New Roman"/>
                      <w:i/>
                      <w:iCs/>
                      <w:lang w:eastAsia="ru-RU"/>
                    </w:rPr>
                    <w:t>1102</w:t>
                  </w:r>
                  <w:r w:rsidR="00250F88" w:rsidRPr="003A1B1E">
                    <w:rPr>
                      <w:rFonts w:ascii="Times New Roman" w:eastAsia="Times New Roman" w:hAnsi="Times New Roman" w:cs="Times New Roman"/>
                      <w:i/>
                      <w:iCs/>
                      <w:lang w:eastAsia="ru-RU"/>
                    </w:rPr>
                    <w:t xml:space="preserve"> «</w:t>
                  </w:r>
                  <w:r w:rsidR="00B859A3" w:rsidRPr="003A1B1E">
                    <w:rPr>
                      <w:rFonts w:ascii="Times New Roman" w:eastAsia="Times New Roman" w:hAnsi="Times New Roman" w:cs="Times New Roman"/>
                      <w:i/>
                      <w:iCs/>
                      <w:lang w:eastAsia="ru-RU"/>
                    </w:rPr>
                    <w:t>Массовый спорт</w:t>
                  </w:r>
                  <w:r w:rsidR="00250F88" w:rsidRPr="003A1B1E">
                    <w:rPr>
                      <w:rFonts w:ascii="Times New Roman" w:eastAsia="Times New Roman" w:hAnsi="Times New Roman" w:cs="Times New Roman"/>
                      <w:i/>
                      <w:iCs/>
                      <w:lang w:eastAsia="ru-RU"/>
                    </w:rPr>
                    <w:t>»</w:t>
                  </w:r>
                </w:p>
                <w:p w:rsidR="00250F88" w:rsidRPr="003A1B1E" w:rsidRDefault="00250F88" w:rsidP="00250F88">
                  <w:pPr>
                    <w:spacing w:after="0" w:line="240" w:lineRule="auto"/>
                    <w:rPr>
                      <w:rFonts w:ascii="Times New Roman" w:eastAsia="Times New Roman" w:hAnsi="Times New Roman" w:cs="Times New Roman"/>
                      <w:lang w:eastAsia="ru-RU"/>
                    </w:rPr>
                  </w:pPr>
                  <w:r w:rsidRPr="003A1B1E">
                    <w:rPr>
                      <w:rFonts w:ascii="Times New Roman" w:eastAsia="Times New Roman" w:hAnsi="Times New Roman" w:cs="Times New Roman"/>
                      <w:lang w:eastAsia="ru-RU"/>
                    </w:rPr>
                    <w:br/>
                  </w:r>
                  <w:r w:rsidRPr="003A1B1E">
                    <w:rPr>
                      <w:rFonts w:ascii="Times New Roman" w:eastAsia="Times New Roman" w:hAnsi="Times New Roman" w:cs="Times New Roman"/>
                      <w:i/>
                      <w:iCs/>
                      <w:lang w:eastAsia="ru-RU"/>
                    </w:rPr>
                    <w:t>…</w:t>
                  </w:r>
                </w:p>
              </w:tc>
            </w:tr>
            <w:tr w:rsidR="00250F88" w:rsidRPr="003A1B1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50F88" w:rsidRPr="003A1B1E" w:rsidRDefault="00250F88" w:rsidP="00250F88">
                  <w:pPr>
                    <w:spacing w:after="0" w:line="240" w:lineRule="auto"/>
                    <w:jc w:val="center"/>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5–14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50F88" w:rsidRPr="003A1B1E" w:rsidRDefault="00250F88" w:rsidP="00250F88">
                  <w:pPr>
                    <w:spacing w:after="0" w:line="240" w:lineRule="auto"/>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0000000000</w:t>
                  </w:r>
                </w:p>
              </w:tc>
            </w:tr>
            <w:tr w:rsidR="00250F88" w:rsidRPr="003A1B1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50F88" w:rsidRPr="003A1B1E" w:rsidRDefault="00250F88" w:rsidP="00250F88">
                  <w:pPr>
                    <w:spacing w:after="0" w:line="240" w:lineRule="auto"/>
                    <w:jc w:val="center"/>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15–17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50F88" w:rsidRPr="003A1B1E" w:rsidRDefault="00250F88" w:rsidP="00250F88">
                  <w:pPr>
                    <w:spacing w:after="120" w:line="240" w:lineRule="auto"/>
                    <w:rPr>
                      <w:rFonts w:ascii="Times New Roman" w:eastAsia="Times New Roman" w:hAnsi="Times New Roman" w:cs="Times New Roman"/>
                      <w:lang w:eastAsia="ru-RU"/>
                    </w:rPr>
                  </w:pPr>
                  <w:r w:rsidRPr="003A1B1E">
                    <w:rPr>
                      <w:rFonts w:ascii="Times New Roman" w:eastAsia="Times New Roman" w:hAnsi="Times New Roman" w:cs="Times New Roman"/>
                      <w:i/>
                      <w:iCs/>
                      <w:lang w:eastAsia="ru-RU"/>
                    </w:rPr>
                    <w:t>Код вида поступлений или выбытий, соответствующий</w:t>
                  </w:r>
                  <w:r w:rsidRPr="003A1B1E">
                    <w:rPr>
                      <w:rFonts w:ascii="Times New Roman" w:eastAsia="Times New Roman" w:hAnsi="Times New Roman" w:cs="Times New Roman"/>
                      <w:lang w:eastAsia="ru-RU"/>
                    </w:rPr>
                    <w:t>:</w:t>
                  </w:r>
                </w:p>
                <w:p w:rsidR="00250F88" w:rsidRPr="003A1B1E" w:rsidRDefault="00250F88" w:rsidP="00250F88">
                  <w:pPr>
                    <w:numPr>
                      <w:ilvl w:val="0"/>
                      <w:numId w:val="4"/>
                    </w:numPr>
                    <w:spacing w:after="0" w:line="240" w:lineRule="auto"/>
                    <w:ind w:left="270"/>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аналитической группе подвида доходов бюджетов;</w:t>
                  </w:r>
                </w:p>
                <w:p w:rsidR="00250F88" w:rsidRPr="003A1B1E" w:rsidRDefault="00250F88" w:rsidP="00250F88">
                  <w:pPr>
                    <w:numPr>
                      <w:ilvl w:val="0"/>
                      <w:numId w:val="4"/>
                    </w:numPr>
                    <w:spacing w:after="0" w:line="240" w:lineRule="auto"/>
                    <w:ind w:left="270"/>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коду вида расходов;</w:t>
                  </w:r>
                </w:p>
                <w:p w:rsidR="00250F88" w:rsidRPr="003A1B1E" w:rsidRDefault="00250F88" w:rsidP="00250F88">
                  <w:pPr>
                    <w:numPr>
                      <w:ilvl w:val="0"/>
                      <w:numId w:val="4"/>
                    </w:numPr>
                    <w:spacing w:after="0" w:line="240" w:lineRule="auto"/>
                    <w:ind w:left="270"/>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аналитической группе вида источников финансирования </w:t>
                  </w:r>
                </w:p>
                <w:p w:rsidR="00250F88" w:rsidRPr="003A1B1E" w:rsidRDefault="00250F88" w:rsidP="00250F88">
                  <w:pPr>
                    <w:spacing w:after="0" w:line="240" w:lineRule="auto"/>
                    <w:ind w:left="270"/>
                    <w:rPr>
                      <w:rFonts w:ascii="Times New Roman" w:eastAsia="Times New Roman" w:hAnsi="Times New Roman" w:cs="Times New Roman"/>
                      <w:lang w:eastAsia="ru-RU"/>
                    </w:rPr>
                  </w:pPr>
                  <w:r w:rsidRPr="003A1B1E">
                    <w:rPr>
                      <w:rFonts w:ascii="Times New Roman" w:eastAsia="Times New Roman" w:hAnsi="Times New Roman" w:cs="Times New Roman"/>
                      <w:lang w:eastAsia="ru-RU"/>
                    </w:rPr>
                    <w:br/>
                    <w:t>дефицитов бюджетов</w:t>
                  </w:r>
                </w:p>
              </w:tc>
            </w:tr>
            <w:tr w:rsidR="00250F88" w:rsidRPr="003A1B1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50F88" w:rsidRPr="003A1B1E" w:rsidRDefault="00250F88" w:rsidP="00250F88">
                  <w:pPr>
                    <w:spacing w:after="0" w:line="240" w:lineRule="auto"/>
                    <w:jc w:val="center"/>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18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50F88" w:rsidRPr="003A1B1E" w:rsidRDefault="00250F88" w:rsidP="00250F88">
                  <w:pPr>
                    <w:spacing w:after="120" w:line="240" w:lineRule="auto"/>
                    <w:rPr>
                      <w:rFonts w:ascii="Times New Roman" w:eastAsia="Times New Roman" w:hAnsi="Times New Roman" w:cs="Times New Roman"/>
                      <w:lang w:eastAsia="ru-RU"/>
                    </w:rPr>
                  </w:pPr>
                  <w:r w:rsidRPr="003A1B1E">
                    <w:rPr>
                      <w:rFonts w:ascii="Times New Roman" w:eastAsia="Times New Roman" w:hAnsi="Times New Roman" w:cs="Times New Roman"/>
                      <w:i/>
                      <w:iCs/>
                      <w:lang w:eastAsia="ru-RU"/>
                    </w:rPr>
                    <w:t>Код вида финансового обеспечения (деятельности)</w:t>
                  </w:r>
                </w:p>
                <w:p w:rsidR="00250F88" w:rsidRPr="003A1B1E" w:rsidRDefault="00250F88" w:rsidP="00250F88">
                  <w:pPr>
                    <w:numPr>
                      <w:ilvl w:val="0"/>
                      <w:numId w:val="5"/>
                    </w:numPr>
                    <w:spacing w:after="0" w:line="240" w:lineRule="auto"/>
                    <w:ind w:left="270"/>
                    <w:rPr>
                      <w:rFonts w:ascii="Times New Roman" w:eastAsia="Times New Roman" w:hAnsi="Times New Roman" w:cs="Times New Roman"/>
                      <w:lang w:eastAsia="ru-RU"/>
                    </w:rPr>
                  </w:pPr>
                  <w:proofErr w:type="gramStart"/>
                  <w:r w:rsidRPr="003A1B1E">
                    <w:rPr>
                      <w:rFonts w:ascii="Times New Roman" w:eastAsia="Times New Roman" w:hAnsi="Times New Roman" w:cs="Times New Roman"/>
                      <w:lang w:eastAsia="ru-RU"/>
                    </w:rPr>
                    <w:t>2 – приносящая доход деятельность (собственные доходы </w:t>
                  </w:r>
                  <w:proofErr w:type="gramEnd"/>
                </w:p>
                <w:p w:rsidR="00250F88" w:rsidRPr="003A1B1E" w:rsidRDefault="00250F88" w:rsidP="00250F88">
                  <w:pPr>
                    <w:spacing w:after="0" w:line="240" w:lineRule="auto"/>
                    <w:ind w:left="270"/>
                    <w:rPr>
                      <w:rFonts w:ascii="Times New Roman" w:eastAsia="Times New Roman" w:hAnsi="Times New Roman" w:cs="Times New Roman"/>
                      <w:lang w:eastAsia="ru-RU"/>
                    </w:rPr>
                  </w:pPr>
                  <w:r w:rsidRPr="003A1B1E">
                    <w:rPr>
                      <w:rFonts w:ascii="Times New Roman" w:eastAsia="Times New Roman" w:hAnsi="Times New Roman" w:cs="Times New Roman"/>
                      <w:lang w:eastAsia="ru-RU"/>
                    </w:rPr>
                    <w:br/>
                    <w:t>учреждения);</w:t>
                  </w:r>
                </w:p>
                <w:p w:rsidR="00250F88" w:rsidRPr="003A1B1E" w:rsidRDefault="00250F88" w:rsidP="00250F88">
                  <w:pPr>
                    <w:numPr>
                      <w:ilvl w:val="0"/>
                      <w:numId w:val="5"/>
                    </w:numPr>
                    <w:spacing w:after="0" w:line="240" w:lineRule="auto"/>
                    <w:ind w:left="270"/>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3 – средства во временном распоряжении;</w:t>
                  </w:r>
                </w:p>
                <w:p w:rsidR="00250F88" w:rsidRPr="003A1B1E" w:rsidRDefault="00250F88" w:rsidP="00250F88">
                  <w:pPr>
                    <w:numPr>
                      <w:ilvl w:val="0"/>
                      <w:numId w:val="5"/>
                    </w:numPr>
                    <w:spacing w:after="0" w:line="240" w:lineRule="auto"/>
                    <w:ind w:left="270"/>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4 – субсидия на выполнение государственного задания;</w:t>
                  </w:r>
                </w:p>
                <w:p w:rsidR="00250F88" w:rsidRPr="003A1B1E" w:rsidRDefault="00250F88" w:rsidP="00250F88">
                  <w:pPr>
                    <w:numPr>
                      <w:ilvl w:val="0"/>
                      <w:numId w:val="5"/>
                    </w:numPr>
                    <w:spacing w:after="0" w:line="240" w:lineRule="auto"/>
                    <w:ind w:left="270"/>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5 – субсидии на иные цели;</w:t>
                  </w:r>
                </w:p>
                <w:p w:rsidR="00250F88" w:rsidRPr="003A1B1E" w:rsidRDefault="00250F88" w:rsidP="00250F88">
                  <w:pPr>
                    <w:numPr>
                      <w:ilvl w:val="0"/>
                      <w:numId w:val="5"/>
                    </w:numPr>
                    <w:spacing w:after="0" w:line="240" w:lineRule="auto"/>
                    <w:ind w:left="270"/>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6 – субсидии на цели осуществления капитальных вложений</w:t>
                  </w:r>
                </w:p>
              </w:tc>
            </w:tr>
            <w:tr w:rsidR="00250F88" w:rsidRPr="003A1B1E">
              <w:tc>
                <w:tcPr>
                  <w:tcW w:w="0" w:type="auto"/>
                  <w:tcMar>
                    <w:top w:w="90" w:type="dxa"/>
                    <w:left w:w="90" w:type="dxa"/>
                    <w:bottom w:w="90" w:type="dxa"/>
                    <w:right w:w="90" w:type="dxa"/>
                  </w:tcMar>
                  <w:vAlign w:val="center"/>
                  <w:hideMark/>
                </w:tcPr>
                <w:p w:rsidR="00250F88" w:rsidRPr="003A1B1E" w:rsidRDefault="00250F88" w:rsidP="00250F88">
                  <w:pPr>
                    <w:spacing w:after="0" w:line="240" w:lineRule="auto"/>
                    <w:rPr>
                      <w:rFonts w:ascii="Times New Roman" w:eastAsia="Times New Roman" w:hAnsi="Times New Roman" w:cs="Times New Roman"/>
                      <w:lang w:eastAsia="ru-RU"/>
                    </w:rPr>
                  </w:pPr>
                </w:p>
              </w:tc>
              <w:tc>
                <w:tcPr>
                  <w:tcW w:w="0" w:type="auto"/>
                  <w:tcMar>
                    <w:top w:w="90" w:type="dxa"/>
                    <w:left w:w="90" w:type="dxa"/>
                    <w:bottom w:w="90" w:type="dxa"/>
                    <w:right w:w="90" w:type="dxa"/>
                  </w:tcMar>
                  <w:vAlign w:val="center"/>
                  <w:hideMark/>
                </w:tcPr>
                <w:p w:rsidR="00250F88" w:rsidRPr="003A1B1E" w:rsidRDefault="00250F88" w:rsidP="00250F88">
                  <w:pPr>
                    <w:spacing w:after="0" w:line="240" w:lineRule="auto"/>
                    <w:rPr>
                      <w:rFonts w:ascii="Times New Roman" w:eastAsia="Times New Roman" w:hAnsi="Times New Roman" w:cs="Times New Roman"/>
                      <w:lang w:eastAsia="ru-RU"/>
                    </w:rPr>
                  </w:pPr>
                </w:p>
              </w:tc>
            </w:tr>
          </w:tbl>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lang w:eastAsia="ru-RU"/>
              </w:rPr>
            </w:pPr>
            <w:r w:rsidRPr="003A1B1E">
              <w:rPr>
                <w:rFonts w:ascii="Times New Roman" w:eastAsia="Times New Roman" w:hAnsi="Times New Roman" w:cs="Times New Roman"/>
                <w:color w:val="000000"/>
                <w:lang w:eastAsia="ru-RU"/>
              </w:rPr>
              <w:br/>
            </w:r>
            <w:r w:rsidRPr="003A1B1E">
              <w:rPr>
                <w:rFonts w:ascii="Times New Roman" w:eastAsia="Times New Roman" w:hAnsi="Times New Roman" w:cs="Times New Roman"/>
                <w:color w:val="FF0000"/>
                <w:lang w:eastAsia="ru-RU"/>
              </w:rPr>
              <w:t xml:space="preserve">Основание: </w:t>
            </w:r>
            <w:hyperlink r:id="rId33" w:anchor="/document/99/902249301/XA00M4O2MO/" w:tooltip="21. Единый план счетов содержит пять разделов, сгруппированных по экономическому содержанию в целях составления достоверной финансовой отчетности и отражения показателей, необходимых для ведения бюджетного (бухгалтерского) учета,.." w:history="1">
              <w:r w:rsidRPr="003A1B1E">
                <w:rPr>
                  <w:rFonts w:ascii="Times New Roman" w:eastAsia="Times New Roman" w:hAnsi="Times New Roman" w:cs="Times New Roman"/>
                  <w:color w:val="FF0000"/>
                  <w:lang w:eastAsia="ru-RU"/>
                </w:rPr>
                <w:t>пункты 21–21.2</w:t>
              </w:r>
            </w:hyperlink>
            <w:r w:rsidRPr="003A1B1E">
              <w:rPr>
                <w:rFonts w:ascii="Times New Roman" w:eastAsia="Times New Roman" w:hAnsi="Times New Roman" w:cs="Times New Roman"/>
                <w:color w:val="FF0000"/>
                <w:lang w:eastAsia="ru-RU"/>
              </w:rPr>
              <w:t xml:space="preserve"> Инструкции к Единому плану счетов № 157н, </w:t>
            </w:r>
            <w:hyperlink r:id="rId34" w:anchor="/document/99/902254660/XA00M5S2M6/" w:tooltip="2.1. При ведении бюджетными учреждениями бухгалтерского учета хозяйственные операции на счетах Рабочего плана счетов, утвержденного бюджетным учреждением в рамках формирования учетной политики, отражаются:" w:history="1">
              <w:r w:rsidRPr="003A1B1E">
                <w:rPr>
                  <w:rFonts w:ascii="Times New Roman" w:eastAsia="Times New Roman" w:hAnsi="Times New Roman" w:cs="Times New Roman"/>
                  <w:color w:val="FF0000"/>
                  <w:lang w:eastAsia="ru-RU"/>
                </w:rPr>
                <w:t>пункт 2.1</w:t>
              </w:r>
            </w:hyperlink>
            <w:r w:rsidRPr="003A1B1E">
              <w:rPr>
                <w:rFonts w:ascii="Times New Roman" w:eastAsia="Times New Roman" w:hAnsi="Times New Roman" w:cs="Times New Roman"/>
                <w:color w:val="FF0000"/>
                <w:lang w:eastAsia="ru-RU"/>
              </w:rPr>
              <w:t xml:space="preserve"> Инструкции № 174н</w:t>
            </w:r>
            <w:proofErr w:type="gramStart"/>
            <w:r w:rsidRPr="003A1B1E">
              <w:rPr>
                <w:rFonts w:ascii="Times New Roman" w:eastAsia="Times New Roman" w:hAnsi="Times New Roman" w:cs="Times New Roman"/>
                <w:color w:val="FF0000"/>
                <w:lang w:eastAsia="ru-RU"/>
              </w:rPr>
              <w:t>.К</w:t>
            </w:r>
            <w:proofErr w:type="gramEnd"/>
            <w:r w:rsidRPr="003A1B1E">
              <w:rPr>
                <w:rFonts w:ascii="Times New Roman" w:eastAsia="Times New Roman" w:hAnsi="Times New Roman" w:cs="Times New Roman"/>
                <w:color w:val="FF0000"/>
                <w:lang w:eastAsia="ru-RU"/>
              </w:rPr>
              <w:t xml:space="preserve">роме </w:t>
            </w:r>
            <w:proofErr w:type="spellStart"/>
            <w:r w:rsidRPr="003A1B1E">
              <w:rPr>
                <w:rFonts w:ascii="Times New Roman" w:eastAsia="Times New Roman" w:hAnsi="Times New Roman" w:cs="Times New Roman"/>
                <w:color w:val="FF0000"/>
                <w:lang w:eastAsia="ru-RU"/>
              </w:rPr>
              <w:t>забалансовых</w:t>
            </w:r>
            <w:proofErr w:type="spellEnd"/>
            <w:r w:rsidRPr="003A1B1E">
              <w:rPr>
                <w:rFonts w:ascii="Times New Roman" w:eastAsia="Times New Roman" w:hAnsi="Times New Roman" w:cs="Times New Roman"/>
                <w:color w:val="FF0000"/>
                <w:lang w:eastAsia="ru-RU"/>
              </w:rPr>
              <w:t xml:space="preserve"> счетов, утвержденных в </w:t>
            </w:r>
            <w:hyperlink r:id="rId35" w:anchor="/document/99/902249301/" w:history="1">
              <w:r w:rsidRPr="003A1B1E">
                <w:rPr>
                  <w:rFonts w:ascii="Times New Roman" w:eastAsia="Times New Roman" w:hAnsi="Times New Roman" w:cs="Times New Roman"/>
                  <w:color w:val="FF0000"/>
                  <w:lang w:eastAsia="ru-RU"/>
                </w:rPr>
                <w:t>Инструкции к Единому плану счетов № 157н</w:t>
              </w:r>
            </w:hyperlink>
            <w:r w:rsidRPr="003A1B1E">
              <w:rPr>
                <w:rFonts w:ascii="Times New Roman" w:eastAsia="Times New Roman" w:hAnsi="Times New Roman" w:cs="Times New Roman"/>
                <w:color w:val="FF0000"/>
                <w:lang w:eastAsia="ru-RU"/>
              </w:rPr>
              <w:t xml:space="preserve">, учреждение применяет дополнительные </w:t>
            </w:r>
            <w:proofErr w:type="spellStart"/>
            <w:r w:rsidRPr="003A1B1E">
              <w:rPr>
                <w:rFonts w:ascii="Times New Roman" w:eastAsia="Times New Roman" w:hAnsi="Times New Roman" w:cs="Times New Roman"/>
                <w:color w:val="FF0000"/>
                <w:lang w:eastAsia="ru-RU"/>
              </w:rPr>
              <w:t>забалансовые</w:t>
            </w:r>
            <w:proofErr w:type="spellEnd"/>
            <w:r w:rsidRPr="003A1B1E">
              <w:rPr>
                <w:rFonts w:ascii="Times New Roman" w:eastAsia="Times New Roman" w:hAnsi="Times New Roman" w:cs="Times New Roman"/>
                <w:color w:val="FF0000"/>
                <w:lang w:eastAsia="ru-RU"/>
              </w:rPr>
              <w:t xml:space="preserve"> счета, утвержденные в Рабочем плане счетов (</w:t>
            </w:r>
            <w:hyperlink r:id="rId36" w:anchor="/document/118/58806/" w:history="1">
              <w:r w:rsidRPr="003A1B1E">
                <w:rPr>
                  <w:rFonts w:ascii="Times New Roman" w:eastAsia="Times New Roman" w:hAnsi="Times New Roman" w:cs="Times New Roman"/>
                  <w:color w:val="FF0000"/>
                  <w:lang w:eastAsia="ru-RU"/>
                </w:rPr>
                <w:t>приложение 6</w:t>
              </w:r>
            </w:hyperlink>
            <w:r w:rsidRPr="003A1B1E">
              <w:rPr>
                <w:rFonts w:ascii="Times New Roman" w:eastAsia="Times New Roman" w:hAnsi="Times New Roman" w:cs="Times New Roman"/>
                <w:color w:val="FF0000"/>
                <w:lang w:eastAsia="ru-RU"/>
              </w:rPr>
              <w:t>).</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lang w:eastAsia="ru-RU"/>
              </w:rPr>
            </w:pPr>
            <w:r w:rsidRPr="003A1B1E">
              <w:rPr>
                <w:rFonts w:ascii="Times New Roman" w:eastAsia="Times New Roman" w:hAnsi="Times New Roman" w:cs="Times New Roman"/>
                <w:color w:val="FF0000"/>
                <w:lang w:eastAsia="ru-RU"/>
              </w:rPr>
              <w:t xml:space="preserve">Основание: </w:t>
            </w:r>
            <w:hyperlink r:id="rId37" w:anchor="/document/99/902249301/ZAP2J8U3KC/" w:tooltip="332. На забалансовых счетах учреждением учитываются: находящееся у учреждения имущество, не являющееся балансовыми объектами бухгалтерского учета..." w:history="1">
              <w:r w:rsidRPr="003A1B1E">
                <w:rPr>
                  <w:rFonts w:ascii="Times New Roman" w:eastAsia="Times New Roman" w:hAnsi="Times New Roman" w:cs="Times New Roman"/>
                  <w:color w:val="FF0000"/>
                  <w:lang w:eastAsia="ru-RU"/>
                </w:rPr>
                <w:t>пункт 332</w:t>
              </w:r>
            </w:hyperlink>
            <w:r w:rsidRPr="003A1B1E">
              <w:rPr>
                <w:rFonts w:ascii="Times New Roman" w:eastAsia="Times New Roman" w:hAnsi="Times New Roman" w:cs="Times New Roman"/>
                <w:color w:val="FF0000"/>
                <w:lang w:eastAsia="ru-RU"/>
              </w:rPr>
              <w:t xml:space="preserve"> Инструкции к Единому плану счетов № 157н, </w:t>
            </w:r>
            <w:hyperlink r:id="rId38" w:anchor="/document/99/420388973/XA00MBS2MV/" w:tooltip="19. Рабочий план счетов субъекта учета, утверждается субъектом учета в рамках формирования его учетной политики на основе Единого плана счетов бухгалтерского учета, Плана счетов бюджетного учета, Плана счетов бухгалтерского учета..." w:history="1">
              <w:r w:rsidRPr="003A1B1E">
                <w:rPr>
                  <w:rFonts w:ascii="Times New Roman" w:eastAsia="Times New Roman" w:hAnsi="Times New Roman" w:cs="Times New Roman"/>
                  <w:color w:val="FF0000"/>
                  <w:lang w:eastAsia="ru-RU"/>
                </w:rPr>
                <w:t>пункт 19</w:t>
              </w:r>
            </w:hyperlink>
            <w:r w:rsidRPr="003A1B1E">
              <w:rPr>
                <w:rFonts w:ascii="Times New Roman" w:eastAsia="Times New Roman" w:hAnsi="Times New Roman" w:cs="Times New Roman"/>
                <w:color w:val="FF0000"/>
                <w:lang w:eastAsia="ru-RU"/>
              </w:rPr>
              <w:t xml:space="preserve"> Стандарта «Концептуальные основы бухучета и отчетности».</w:t>
            </w:r>
          </w:p>
          <w:p w:rsidR="00250F88" w:rsidRPr="003A1B1E" w:rsidRDefault="00250F88" w:rsidP="00383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773E9D" w:rsidRPr="003A1B1E" w:rsidRDefault="00773E9D" w:rsidP="00773E9D">
            <w:pPr>
              <w:ind w:firstLine="540"/>
              <w:jc w:val="center"/>
              <w:rPr>
                <w:rFonts w:ascii="Times New Roman" w:eastAsia="Calibri" w:hAnsi="Times New Roman" w:cs="Times New Roman"/>
                <w:b/>
              </w:rPr>
            </w:pPr>
            <w:r w:rsidRPr="003A1B1E">
              <w:rPr>
                <w:rFonts w:ascii="Times New Roman" w:eastAsia="Calibri" w:hAnsi="Times New Roman" w:cs="Times New Roman"/>
                <w:b/>
              </w:rPr>
              <w:t>5. Учет нефинансовых активов</w:t>
            </w:r>
          </w:p>
          <w:p w:rsidR="00773E9D" w:rsidRPr="003A1B1E" w:rsidRDefault="00773E9D" w:rsidP="00773E9D">
            <w:pPr>
              <w:ind w:firstLine="540"/>
              <w:jc w:val="both"/>
              <w:rPr>
                <w:rFonts w:ascii="Times New Roman" w:eastAsia="Calibri" w:hAnsi="Times New Roman" w:cs="Times New Roman"/>
              </w:rPr>
            </w:pPr>
            <w:r w:rsidRPr="003A1B1E">
              <w:rPr>
                <w:rFonts w:ascii="Times New Roman" w:eastAsia="Calibri" w:hAnsi="Times New Roman" w:cs="Times New Roman"/>
              </w:rPr>
              <w:t>5.1. Учёт основных средств</w:t>
            </w:r>
          </w:p>
          <w:p w:rsidR="00773E9D" w:rsidRPr="003A1B1E" w:rsidRDefault="00773E9D" w:rsidP="00773E9D">
            <w:pPr>
              <w:ind w:firstLine="540"/>
              <w:jc w:val="both"/>
              <w:rPr>
                <w:rFonts w:ascii="Times New Roman" w:eastAsia="Calibri" w:hAnsi="Times New Roman" w:cs="Times New Roman"/>
              </w:rPr>
            </w:pPr>
            <w:r w:rsidRPr="003A1B1E">
              <w:rPr>
                <w:rFonts w:ascii="Times New Roman" w:eastAsia="Calibri" w:hAnsi="Times New Roman" w:cs="Times New Roman"/>
              </w:rPr>
              <w:t>5.1.1. Для принятия к учёту нефинансовых активов, а также для определения непригодности их к дальнейшей эксплуатации и подготовки необходимой для списания документации создается постоянно действующая комиссия по поступлению и выбытию активов, состав которой утверждается отдельным приказом председателя МБУ СШ ««Старт».</w:t>
            </w:r>
          </w:p>
          <w:p w:rsidR="00773E9D" w:rsidRPr="003A1B1E" w:rsidRDefault="00773E9D" w:rsidP="00773E9D">
            <w:pPr>
              <w:ind w:firstLine="540"/>
              <w:jc w:val="both"/>
              <w:rPr>
                <w:rFonts w:ascii="Times New Roman" w:eastAsia="Calibri" w:hAnsi="Times New Roman" w:cs="Times New Roman"/>
              </w:rPr>
            </w:pPr>
            <w:r w:rsidRPr="003A1B1E">
              <w:rPr>
                <w:rFonts w:ascii="Times New Roman" w:eastAsia="Calibri" w:hAnsi="Times New Roman" w:cs="Times New Roman"/>
              </w:rPr>
              <w:t>Принятие к бюджетному учету объектов основных сре</w:t>
            </w:r>
            <w:proofErr w:type="gramStart"/>
            <w:r w:rsidRPr="003A1B1E">
              <w:rPr>
                <w:rFonts w:ascii="Times New Roman" w:eastAsia="Calibri" w:hAnsi="Times New Roman" w:cs="Times New Roman"/>
              </w:rPr>
              <w:t>дств св</w:t>
            </w:r>
            <w:proofErr w:type="gramEnd"/>
            <w:r w:rsidRPr="003A1B1E">
              <w:rPr>
                <w:rFonts w:ascii="Times New Roman" w:eastAsia="Calibri" w:hAnsi="Times New Roman" w:cs="Times New Roman"/>
              </w:rPr>
              <w:t xml:space="preserve">ыше 100 000 рублей за единицу оформляется решением комиссии по поступлению и выбытию активов – актом о приеме-передаче объектов нефинансовых активов (ф. 0504101). В случае невозможности получения информации об объекте основных средств у передающей стороны, а также в случае одностороннего принятия к учету, акт о приеме-передаче объектов нефинансовых активов (ф. 0504101) составляется и заполняется в одностороннем порядке. </w:t>
            </w:r>
          </w:p>
          <w:p w:rsidR="00773E9D" w:rsidRPr="003A1B1E" w:rsidRDefault="00773E9D" w:rsidP="00773E9D">
            <w:pPr>
              <w:ind w:firstLine="540"/>
              <w:jc w:val="both"/>
              <w:rPr>
                <w:rFonts w:ascii="Times New Roman" w:eastAsia="Calibri" w:hAnsi="Times New Roman" w:cs="Times New Roman"/>
              </w:rPr>
            </w:pPr>
            <w:r w:rsidRPr="003A1B1E">
              <w:rPr>
                <w:rFonts w:ascii="Times New Roman" w:eastAsia="Calibri" w:hAnsi="Times New Roman" w:cs="Times New Roman"/>
              </w:rPr>
              <w:lastRenderedPageBreak/>
              <w:t>5.1.2. </w:t>
            </w:r>
            <w:proofErr w:type="gramStart"/>
            <w:r w:rsidRPr="003A1B1E">
              <w:rPr>
                <w:rFonts w:ascii="Times New Roman" w:eastAsia="Calibri" w:hAnsi="Times New Roman" w:cs="Times New Roman"/>
              </w:rPr>
              <w:t xml:space="preserve">Для учёта основных средств стоимостью менее 10 000 рублей за единицу, в целях осуществления бюджетного учёта и сохранности используется </w:t>
            </w:r>
            <w:proofErr w:type="spellStart"/>
            <w:r w:rsidRPr="003A1B1E">
              <w:rPr>
                <w:rFonts w:ascii="Times New Roman" w:eastAsia="Calibri" w:hAnsi="Times New Roman" w:cs="Times New Roman"/>
              </w:rPr>
              <w:t>забалансовый</w:t>
            </w:r>
            <w:proofErr w:type="spellEnd"/>
            <w:r w:rsidRPr="003A1B1E">
              <w:rPr>
                <w:rFonts w:ascii="Times New Roman" w:eastAsia="Calibri" w:hAnsi="Times New Roman" w:cs="Times New Roman"/>
              </w:rPr>
              <w:t xml:space="preserve"> счет 21 «Основные средства в эксплуатации»; учёт осуществляется в разрезе материально ответственных лиц и номенклатурных номеров, которые автоматически присваиваются программой, используемой для осуществления бюджетного учёта (последние четыре цифры – порядковый номер основного средства), возможен групповой учёт для одноименных основных средств.</w:t>
            </w:r>
            <w:proofErr w:type="gramEnd"/>
            <w:r w:rsidRPr="003A1B1E">
              <w:rPr>
                <w:rFonts w:ascii="Times New Roman" w:eastAsia="Calibri" w:hAnsi="Times New Roman" w:cs="Times New Roman"/>
              </w:rPr>
              <w:t xml:space="preserve"> Учёт осуществляется в стоимости фактических затрат на приобретение основных сре</w:t>
            </w:r>
            <w:proofErr w:type="gramStart"/>
            <w:r w:rsidRPr="003A1B1E">
              <w:rPr>
                <w:rFonts w:ascii="Times New Roman" w:eastAsia="Calibri" w:hAnsi="Times New Roman" w:cs="Times New Roman"/>
              </w:rPr>
              <w:t>дств в р</w:t>
            </w:r>
            <w:proofErr w:type="gramEnd"/>
            <w:r w:rsidRPr="003A1B1E">
              <w:rPr>
                <w:rFonts w:ascii="Times New Roman" w:eastAsia="Calibri" w:hAnsi="Times New Roman" w:cs="Times New Roman"/>
              </w:rPr>
              <w:t>ублях и копейках.</w:t>
            </w:r>
          </w:p>
          <w:p w:rsidR="00773E9D" w:rsidRPr="003A1B1E" w:rsidRDefault="00773E9D" w:rsidP="00773E9D">
            <w:pPr>
              <w:autoSpaceDE w:val="0"/>
              <w:autoSpaceDN w:val="0"/>
              <w:adjustRightInd w:val="0"/>
              <w:ind w:firstLine="540"/>
              <w:jc w:val="both"/>
              <w:outlineLvl w:val="2"/>
              <w:rPr>
                <w:rFonts w:ascii="Times New Roman" w:eastAsia="Calibri" w:hAnsi="Times New Roman" w:cs="Times New Roman"/>
                <w:color w:val="000000"/>
              </w:rPr>
            </w:pPr>
            <w:r w:rsidRPr="003A1B1E">
              <w:rPr>
                <w:rFonts w:ascii="Times New Roman" w:eastAsia="Calibri" w:hAnsi="Times New Roman" w:cs="Times New Roman"/>
                <w:color w:val="000000"/>
              </w:rPr>
              <w:t>5.1.3. В связи с постоянным обновлением и внутренним перемещением отдельных составных частей компьютерной техники, а также для обеспечения сохранности имущества и стандартизации учёта в составе основных сре</w:t>
            </w:r>
            <w:proofErr w:type="gramStart"/>
            <w:r w:rsidRPr="003A1B1E">
              <w:rPr>
                <w:rFonts w:ascii="Times New Roman" w:eastAsia="Calibri" w:hAnsi="Times New Roman" w:cs="Times New Roman"/>
                <w:color w:val="000000"/>
              </w:rPr>
              <w:t>дств в к</w:t>
            </w:r>
            <w:proofErr w:type="gramEnd"/>
            <w:r w:rsidRPr="003A1B1E">
              <w:rPr>
                <w:rFonts w:ascii="Times New Roman" w:eastAsia="Calibri" w:hAnsi="Times New Roman" w:cs="Times New Roman"/>
                <w:color w:val="000000"/>
              </w:rPr>
              <w:t xml:space="preserve">ачестве отдельных самостоятельных инвентарных объектов учитываются системные блоки, мониторы. </w:t>
            </w:r>
          </w:p>
          <w:p w:rsidR="00773E9D" w:rsidRPr="003A1B1E" w:rsidRDefault="00773E9D" w:rsidP="00773E9D">
            <w:pPr>
              <w:autoSpaceDE w:val="0"/>
              <w:autoSpaceDN w:val="0"/>
              <w:adjustRightInd w:val="0"/>
              <w:ind w:firstLine="540"/>
              <w:jc w:val="both"/>
              <w:rPr>
                <w:rFonts w:ascii="Times New Roman" w:eastAsia="Calibri" w:hAnsi="Times New Roman" w:cs="Times New Roman"/>
              </w:rPr>
            </w:pPr>
            <w:r w:rsidRPr="003A1B1E">
              <w:rPr>
                <w:rFonts w:ascii="Times New Roman" w:eastAsia="Calibri" w:hAnsi="Times New Roman" w:cs="Times New Roman"/>
              </w:rPr>
              <w:t>5.1.4. </w:t>
            </w:r>
            <w:proofErr w:type="gramStart"/>
            <w:r w:rsidRPr="003A1B1E">
              <w:rPr>
                <w:rFonts w:ascii="Times New Roman" w:eastAsia="Calibri" w:hAnsi="Times New Roman" w:cs="Times New Roman"/>
              </w:rPr>
              <w:t>Присвоенный объекту инвентарный номер, который автоматически формируется в программе (первые шесть цифр дата ввода в эксплуатацию (месяц и год), последние четыре цифры – порядковый номер основного средства) должен быть обозначен материально ответственным лицом в присутствии уполномоченного члена комиссии по приёму и списанию основных средств путем прикрепления к нему жетона, нанесения на объект учета краской или иным способом, обеспечивающим сохранность маркировки.</w:t>
            </w:r>
            <w:proofErr w:type="gramEnd"/>
            <w:r w:rsidRPr="003A1B1E">
              <w:rPr>
                <w:rFonts w:ascii="Times New Roman" w:eastAsia="Calibri" w:hAnsi="Times New Roman" w:cs="Times New Roman"/>
              </w:rPr>
              <w:t xml:space="preserve"> При невозможности обозначения инвентарного номера на объекте основных сре</w:t>
            </w:r>
            <w:proofErr w:type="gramStart"/>
            <w:r w:rsidRPr="003A1B1E">
              <w:rPr>
                <w:rFonts w:ascii="Times New Roman" w:eastAsia="Calibri" w:hAnsi="Times New Roman" w:cs="Times New Roman"/>
              </w:rPr>
              <w:t>дств в сл</w:t>
            </w:r>
            <w:proofErr w:type="gramEnd"/>
            <w:r w:rsidRPr="003A1B1E">
              <w:rPr>
                <w:rFonts w:ascii="Times New Roman" w:eastAsia="Calibri" w:hAnsi="Times New Roman" w:cs="Times New Roman"/>
              </w:rPr>
              <w:t>учаях, определенных требованиями его эксплуатации, присвоенный ему инвентарный номер применяется в целях бюджетного учета с отражением в соответствующих регистрах бюджетного учета без нанесения на объект основного средства.</w:t>
            </w:r>
          </w:p>
          <w:p w:rsidR="00773E9D" w:rsidRPr="003A1B1E" w:rsidRDefault="00773E9D" w:rsidP="00773E9D">
            <w:pPr>
              <w:autoSpaceDE w:val="0"/>
              <w:autoSpaceDN w:val="0"/>
              <w:adjustRightInd w:val="0"/>
              <w:ind w:firstLine="540"/>
              <w:jc w:val="both"/>
              <w:rPr>
                <w:rFonts w:ascii="Times New Roman" w:hAnsi="Times New Roman" w:cs="Times New Roman"/>
              </w:rPr>
            </w:pPr>
            <w:r w:rsidRPr="003A1B1E">
              <w:rPr>
                <w:rFonts w:ascii="Times New Roman" w:eastAsia="Calibri" w:hAnsi="Times New Roman" w:cs="Times New Roman"/>
              </w:rPr>
              <w:t>5.1.5. </w:t>
            </w:r>
            <w:proofErr w:type="gramStart"/>
            <w:r w:rsidRPr="003A1B1E">
              <w:rPr>
                <w:rFonts w:ascii="Times New Roman" w:hAnsi="Times New Roman" w:cs="Times New Roman"/>
              </w:rPr>
              <w:t>Изменение балансовой стоимости объекта основных средств после его признания в бухгалтерском учете возможно только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Pr="003A1B1E">
              <w:rPr>
                <w:rFonts w:ascii="Times New Roman" w:hAnsi="Times New Roman" w:cs="Times New Roman"/>
              </w:rPr>
              <w:t>разукомплектации</w:t>
            </w:r>
            <w:proofErr w:type="spellEnd"/>
            <w:r w:rsidRPr="003A1B1E">
              <w:rPr>
                <w:rFonts w:ascii="Times New Roman" w:hAnsi="Times New Roman" w:cs="Times New Roman"/>
              </w:rPr>
              <w:t>), замещения (частичной замены в рамках капитального ремонта в целях реконструкции, технического перевооружения, модернизации) объекта или его составной части, а также переоценки объектов основных средств.</w:t>
            </w:r>
            <w:proofErr w:type="gramEnd"/>
          </w:p>
          <w:p w:rsidR="00773E9D" w:rsidRPr="003A1B1E" w:rsidRDefault="00773E9D" w:rsidP="00773E9D">
            <w:pPr>
              <w:autoSpaceDE w:val="0"/>
              <w:autoSpaceDN w:val="0"/>
              <w:adjustRightInd w:val="0"/>
              <w:ind w:firstLine="540"/>
              <w:jc w:val="both"/>
              <w:rPr>
                <w:rFonts w:ascii="Times New Roman" w:hAnsi="Times New Roman" w:cs="Times New Roman"/>
              </w:rPr>
            </w:pPr>
            <w:r w:rsidRPr="003A1B1E">
              <w:rPr>
                <w:rFonts w:ascii="Times New Roman" w:hAnsi="Times New Roman" w:cs="Times New Roman"/>
              </w:rPr>
              <w:t xml:space="preserve">Сумма капитального ремонта увеличивает стоимость объектов основных средств только в исключительных случаях, если это экономически целесообразно по решению постоянно действующей комиссии для принятия и списания основных средств. </w:t>
            </w:r>
          </w:p>
          <w:p w:rsidR="00773E9D" w:rsidRPr="003A1B1E" w:rsidRDefault="00773E9D" w:rsidP="00773E9D">
            <w:pPr>
              <w:autoSpaceDE w:val="0"/>
              <w:autoSpaceDN w:val="0"/>
              <w:adjustRightInd w:val="0"/>
              <w:ind w:firstLine="540"/>
              <w:jc w:val="both"/>
              <w:rPr>
                <w:rFonts w:ascii="Times New Roman" w:hAnsi="Times New Roman" w:cs="Times New Roman"/>
              </w:rPr>
            </w:pPr>
            <w:r w:rsidRPr="003A1B1E">
              <w:rPr>
                <w:rFonts w:ascii="Times New Roman" w:hAnsi="Times New Roman" w:cs="Times New Roman"/>
              </w:rPr>
              <w:t>В соответствии с решением постоянно действующей комиссии для принятия и списания основных средств издается приказ председателя МБУ СШ ««Старт», в котором указывается сумма капитальных вложений после проведения всех расходов по капитальному ремонту. Документом, отражающим результат проведенного капитального ремонта, модернизации, достройки, дооборудования, которые увеличивают стоимость основного средства, является Акт о приеме-сдаче отремонтированных, реконструированных и модернизированных объектов основных средств (ф. 0504103) (далее – Акт ф. 0504103). Сведения из указанного Акта ф. 0504103 заносятся в Инвентарную карточку основного средства. В случае невозможности оформления Акта ф. 0504103 в двухстороннем порядке или при отказе в заполнении Акта ф. 0504103 исполнителем ремонтных работ (работ по модернизации, достройке, дооборудованию) Акт ф. 0504103 составляется и заполняется только в одностороннем порядке.</w:t>
            </w:r>
          </w:p>
          <w:p w:rsidR="00773E9D" w:rsidRPr="003A1B1E" w:rsidRDefault="00773E9D" w:rsidP="00773E9D">
            <w:pPr>
              <w:autoSpaceDE w:val="0"/>
              <w:autoSpaceDN w:val="0"/>
              <w:adjustRightInd w:val="0"/>
              <w:ind w:firstLine="540"/>
              <w:jc w:val="both"/>
              <w:rPr>
                <w:rFonts w:ascii="Times New Roman" w:hAnsi="Times New Roman" w:cs="Times New Roman"/>
              </w:rPr>
            </w:pPr>
            <w:r w:rsidRPr="003A1B1E">
              <w:rPr>
                <w:rFonts w:ascii="Times New Roman" w:hAnsi="Times New Roman" w:cs="Times New Roman"/>
              </w:rPr>
              <w:t xml:space="preserve">Акт ф. 0504103 составляется в МБУ СШ ««Старт» только в исключительных случаях, увеличивающих стоимость объектов основных средств, переданных (полученных) для проведения ремонта, реконструкции, модернизации. </w:t>
            </w:r>
            <w:proofErr w:type="gramStart"/>
            <w:r w:rsidRPr="003A1B1E">
              <w:rPr>
                <w:rFonts w:ascii="Times New Roman" w:hAnsi="Times New Roman" w:cs="Times New Roman"/>
              </w:rPr>
              <w:t xml:space="preserve">В случае проведения капитальных ремонтных работ, включая замену элементов в сложном объекте основных средств (в комплексе конструктивно-сочлененных предметов, представляющих собой единое целое), не изменяющих и (или) </w:t>
            </w:r>
            <w:r w:rsidRPr="003A1B1E">
              <w:rPr>
                <w:rFonts w:ascii="Times New Roman" w:hAnsi="Times New Roman" w:cs="Times New Roman"/>
              </w:rPr>
              <w:lastRenderedPageBreak/>
              <w:t xml:space="preserve">изменяющих стоимость объекта основных средств, данные подлежат отражению (после окончания работ) в Инвентарной карточке учета нефинансовых активов </w:t>
            </w:r>
            <w:hyperlink r:id="rId39" w:history="1">
              <w:r w:rsidRPr="003A1B1E">
                <w:rPr>
                  <w:rFonts w:ascii="Times New Roman" w:hAnsi="Times New Roman" w:cs="Times New Roman"/>
                </w:rPr>
                <w:t>(ф. 0504031)</w:t>
              </w:r>
            </w:hyperlink>
            <w:r w:rsidRPr="003A1B1E">
              <w:rPr>
                <w:rFonts w:ascii="Times New Roman" w:hAnsi="Times New Roman" w:cs="Times New Roman"/>
              </w:rPr>
              <w:t xml:space="preserve"> соответствующего объекта основного средства путем внесения записей о произведенных изменениях без отражения на счетах бухгалтерского</w:t>
            </w:r>
            <w:proofErr w:type="gramEnd"/>
            <w:r w:rsidRPr="003A1B1E">
              <w:rPr>
                <w:rFonts w:ascii="Times New Roman" w:hAnsi="Times New Roman" w:cs="Times New Roman"/>
              </w:rPr>
              <w:t xml:space="preserve"> учета. Если проводятся ремонтные работы некапитального характера автотранспортных средств, то данные по ремонтным работам не подлежат отражению (после окончания работ) в Инвентарной карточке учета нефинансовых активов </w:t>
            </w:r>
            <w:hyperlink r:id="rId40" w:history="1">
              <w:r w:rsidRPr="003A1B1E">
                <w:rPr>
                  <w:rFonts w:ascii="Times New Roman" w:hAnsi="Times New Roman" w:cs="Times New Roman"/>
                </w:rPr>
                <w:t>(ф. 0504031)</w:t>
              </w:r>
            </w:hyperlink>
            <w:r w:rsidRPr="003A1B1E">
              <w:rPr>
                <w:rFonts w:ascii="Times New Roman" w:hAnsi="Times New Roman" w:cs="Times New Roman"/>
              </w:rPr>
              <w:t xml:space="preserve"> из-за того, что ремонт </w:t>
            </w:r>
            <w:proofErr w:type="gramStart"/>
            <w:r w:rsidRPr="003A1B1E">
              <w:rPr>
                <w:rFonts w:ascii="Times New Roman" w:hAnsi="Times New Roman" w:cs="Times New Roman"/>
              </w:rPr>
              <w:t>проводится достаточно часто и нет</w:t>
            </w:r>
            <w:proofErr w:type="gramEnd"/>
            <w:r w:rsidRPr="003A1B1E">
              <w:rPr>
                <w:rFonts w:ascii="Times New Roman" w:hAnsi="Times New Roman" w:cs="Times New Roman"/>
              </w:rPr>
              <w:t xml:space="preserve"> свободного места в инвентарной карточке для внесения перечня произведенных работ. </w:t>
            </w:r>
          </w:p>
          <w:p w:rsidR="00773E9D" w:rsidRPr="003A1B1E" w:rsidRDefault="00773E9D" w:rsidP="00773E9D">
            <w:pPr>
              <w:autoSpaceDE w:val="0"/>
              <w:autoSpaceDN w:val="0"/>
              <w:adjustRightInd w:val="0"/>
              <w:ind w:firstLine="540"/>
              <w:jc w:val="both"/>
              <w:rPr>
                <w:rFonts w:ascii="Times New Roman" w:hAnsi="Times New Roman" w:cs="Times New Roman"/>
              </w:rPr>
            </w:pPr>
            <w:r w:rsidRPr="003A1B1E">
              <w:rPr>
                <w:rFonts w:ascii="Times New Roman" w:hAnsi="Times New Roman" w:cs="Times New Roman"/>
              </w:rPr>
              <w:t>Переоценку стоимости объектов основных средств (за исключением объектов имущества казны) проводят по состоянию на начало текущего года путем пересчета их балансовой стоимости и начисленной ранее суммы амортизации. В соответствии с законодательством Российской Федерации сроки и порядок переоценки устанавливаются Правительством Российской Федерации.</w:t>
            </w:r>
          </w:p>
          <w:p w:rsidR="00773E9D" w:rsidRPr="003A1B1E" w:rsidRDefault="00773E9D" w:rsidP="00773E9D">
            <w:pPr>
              <w:autoSpaceDE w:val="0"/>
              <w:autoSpaceDN w:val="0"/>
              <w:adjustRightInd w:val="0"/>
              <w:ind w:firstLine="540"/>
              <w:jc w:val="both"/>
              <w:rPr>
                <w:rFonts w:ascii="Times New Roman" w:hAnsi="Times New Roman" w:cs="Times New Roman"/>
              </w:rPr>
            </w:pPr>
            <w:r w:rsidRPr="003A1B1E">
              <w:rPr>
                <w:rFonts w:ascii="Times New Roman" w:hAnsi="Times New Roman" w:cs="Times New Roman"/>
              </w:rPr>
              <w:t>Переоценке подлежат все объекты основных средств, учитываемые на балансе, независимо от того, где в данный момент они находятся: в запасе, на консервации, сданы в аренду, переданы в безвозмездное пользование.</w:t>
            </w:r>
          </w:p>
          <w:p w:rsidR="00773E9D" w:rsidRPr="003A1B1E" w:rsidRDefault="00773E9D" w:rsidP="00773E9D">
            <w:pPr>
              <w:autoSpaceDE w:val="0"/>
              <w:autoSpaceDN w:val="0"/>
              <w:adjustRightInd w:val="0"/>
              <w:ind w:firstLine="540"/>
              <w:jc w:val="both"/>
              <w:rPr>
                <w:rFonts w:ascii="Times New Roman" w:hAnsi="Times New Roman" w:cs="Times New Roman"/>
              </w:rPr>
            </w:pPr>
            <w:r w:rsidRPr="003A1B1E">
              <w:rPr>
                <w:rFonts w:ascii="Times New Roman" w:hAnsi="Times New Roman" w:cs="Times New Roman"/>
              </w:rPr>
              <w:t>Результаты переоценки оформляются актом, составленным в произвольной форме на момент проведения переоценки. Акт о результатах переоценки нефинансовых активов подписывается членами комиссии для принятия и списания основных средств и утверждается руководителем учреждения.</w:t>
            </w:r>
          </w:p>
          <w:p w:rsidR="00773E9D" w:rsidRPr="003A1B1E" w:rsidRDefault="00773E9D" w:rsidP="00773E9D">
            <w:pPr>
              <w:autoSpaceDE w:val="0"/>
              <w:autoSpaceDN w:val="0"/>
              <w:adjustRightInd w:val="0"/>
              <w:ind w:firstLine="540"/>
              <w:jc w:val="both"/>
              <w:rPr>
                <w:rFonts w:ascii="Times New Roman" w:hAnsi="Times New Roman" w:cs="Times New Roman"/>
              </w:rPr>
            </w:pPr>
            <w:r w:rsidRPr="003A1B1E">
              <w:rPr>
                <w:rFonts w:ascii="Times New Roman" w:hAnsi="Times New Roman" w:cs="Times New Roman"/>
              </w:rPr>
              <w:t>К работам по достройке, дооборудованию, модернизации относятся работы, вызванные изменением технологического или служебного назначения оборудования, здания, сооружения или иного объекта амортизируемых основных средств, повышенными нагрузками и (или) другими новыми качествами.</w:t>
            </w:r>
          </w:p>
          <w:p w:rsidR="00773E9D" w:rsidRPr="003A1B1E" w:rsidRDefault="00773E9D" w:rsidP="00773E9D">
            <w:pPr>
              <w:autoSpaceDE w:val="0"/>
              <w:autoSpaceDN w:val="0"/>
              <w:adjustRightInd w:val="0"/>
              <w:ind w:firstLine="540"/>
              <w:jc w:val="both"/>
              <w:rPr>
                <w:rFonts w:ascii="Times New Roman" w:eastAsia="Calibri" w:hAnsi="Times New Roman" w:cs="Times New Roman"/>
              </w:rPr>
            </w:pPr>
            <w:r w:rsidRPr="003A1B1E">
              <w:rPr>
                <w:rFonts w:ascii="Times New Roman" w:eastAsia="Calibri" w:hAnsi="Times New Roman" w:cs="Times New Roman"/>
              </w:rPr>
              <w:t>5.1.6. Амортизация на объекты основных сре</w:t>
            </w:r>
            <w:proofErr w:type="gramStart"/>
            <w:r w:rsidRPr="003A1B1E">
              <w:rPr>
                <w:rFonts w:ascii="Times New Roman" w:eastAsia="Calibri" w:hAnsi="Times New Roman" w:cs="Times New Roman"/>
              </w:rPr>
              <w:t>дств св</w:t>
            </w:r>
            <w:proofErr w:type="gramEnd"/>
            <w:r w:rsidRPr="003A1B1E">
              <w:rPr>
                <w:rFonts w:ascii="Times New Roman" w:eastAsia="Calibri" w:hAnsi="Times New Roman" w:cs="Times New Roman"/>
              </w:rPr>
              <w:t>ыше 100 000 рублей за единицу начисляется линейным методом на все группы основных средств ежемесячно в размере 1/12 годовой суммы в последний рабочий день месяца.</w:t>
            </w:r>
          </w:p>
          <w:p w:rsidR="00773E9D" w:rsidRPr="003A1B1E" w:rsidRDefault="00773E9D" w:rsidP="00773E9D">
            <w:pPr>
              <w:autoSpaceDE w:val="0"/>
              <w:autoSpaceDN w:val="0"/>
              <w:adjustRightInd w:val="0"/>
              <w:ind w:firstLine="540"/>
              <w:jc w:val="both"/>
              <w:rPr>
                <w:rFonts w:ascii="Times New Roman" w:eastAsia="Calibri" w:hAnsi="Times New Roman" w:cs="Times New Roman"/>
              </w:rPr>
            </w:pPr>
            <w:r w:rsidRPr="003A1B1E">
              <w:rPr>
                <w:rFonts w:ascii="Times New Roman" w:eastAsia="Calibri" w:hAnsi="Times New Roman" w:cs="Times New Roman"/>
              </w:rPr>
              <w:t>Расчёт годовой суммы начисления амортизации производится в соответствии с Постановлением Правительства РФ от 01.01.2002 № 1 «О Классификации основных средств, включаемых в амортизационные группы». При отсутствии в приведенном выше документе информации об объектах основных сре</w:t>
            </w:r>
            <w:proofErr w:type="gramStart"/>
            <w:r w:rsidRPr="003A1B1E">
              <w:rPr>
                <w:rFonts w:ascii="Times New Roman" w:eastAsia="Calibri" w:hAnsi="Times New Roman" w:cs="Times New Roman"/>
              </w:rPr>
              <w:t>дств ср</w:t>
            </w:r>
            <w:proofErr w:type="gramEnd"/>
            <w:r w:rsidRPr="003A1B1E">
              <w:rPr>
                <w:rFonts w:ascii="Times New Roman" w:eastAsia="Calibri" w:hAnsi="Times New Roman" w:cs="Times New Roman"/>
              </w:rPr>
              <w:t>ок полезного использования устанавливается исходя из рекомендаций, содержащихся в документах производителя, входящих в комплектацию объекта имущества, а при отсутствии рекомендаций – на основании решения комиссии по поступлению и выбытию активов.</w:t>
            </w:r>
          </w:p>
          <w:p w:rsidR="00773E9D" w:rsidRPr="003A1B1E" w:rsidRDefault="00773E9D" w:rsidP="00773E9D">
            <w:pPr>
              <w:autoSpaceDE w:val="0"/>
              <w:autoSpaceDN w:val="0"/>
              <w:adjustRightInd w:val="0"/>
              <w:ind w:firstLine="540"/>
              <w:jc w:val="both"/>
              <w:rPr>
                <w:rFonts w:ascii="Times New Roman" w:eastAsia="Calibri" w:hAnsi="Times New Roman" w:cs="Times New Roman"/>
              </w:rPr>
            </w:pPr>
            <w:r w:rsidRPr="003A1B1E">
              <w:rPr>
                <w:rFonts w:ascii="Times New Roman" w:eastAsia="Calibri" w:hAnsi="Times New Roman" w:cs="Times New Roman"/>
              </w:rPr>
              <w:t>5.1.7. Срок полезного использования объектов основных средств, бывших в употреблении, определяется с учетом срока их фактической эксплуатации предыдущим собственником.</w:t>
            </w:r>
          </w:p>
          <w:p w:rsidR="00773E9D" w:rsidRPr="003A1B1E" w:rsidRDefault="00773E9D" w:rsidP="00773E9D">
            <w:pPr>
              <w:autoSpaceDE w:val="0"/>
              <w:autoSpaceDN w:val="0"/>
              <w:adjustRightInd w:val="0"/>
              <w:ind w:firstLine="540"/>
              <w:jc w:val="both"/>
              <w:rPr>
                <w:rFonts w:ascii="Times New Roman" w:eastAsia="Calibri" w:hAnsi="Times New Roman" w:cs="Times New Roman"/>
              </w:rPr>
            </w:pPr>
            <w:r w:rsidRPr="003A1B1E">
              <w:rPr>
                <w:rFonts w:ascii="Times New Roman" w:eastAsia="Calibri" w:hAnsi="Times New Roman" w:cs="Times New Roman"/>
              </w:rPr>
              <w:t xml:space="preserve">Если срок полезного использования объектов основных средств или начисленная амортизация при получении основных средств МБУ СШ ««Старт» были определены неправильно, то при принятии имущества делается бухгалтерская проводка на доначисление (снятие) неправильно начисленной амортизации с составлением бухгалтерской справки  </w:t>
            </w:r>
            <w:hyperlink r:id="rId41" w:history="1">
              <w:r w:rsidRPr="003A1B1E">
                <w:rPr>
                  <w:rFonts w:ascii="Times New Roman" w:eastAsia="Calibri" w:hAnsi="Times New Roman" w:cs="Times New Roman"/>
                </w:rPr>
                <w:t>форма по ОКУД 0504833</w:t>
              </w:r>
            </w:hyperlink>
            <w:r w:rsidRPr="003A1B1E">
              <w:rPr>
                <w:rFonts w:ascii="Times New Roman" w:eastAsia="Calibri" w:hAnsi="Times New Roman" w:cs="Times New Roman"/>
              </w:rPr>
              <w:t>.</w:t>
            </w:r>
          </w:p>
          <w:p w:rsidR="00773E9D" w:rsidRPr="003A1B1E" w:rsidRDefault="00773E9D" w:rsidP="00773E9D">
            <w:pPr>
              <w:autoSpaceDE w:val="0"/>
              <w:autoSpaceDN w:val="0"/>
              <w:adjustRightInd w:val="0"/>
              <w:ind w:firstLine="540"/>
              <w:jc w:val="both"/>
              <w:rPr>
                <w:rFonts w:ascii="Times New Roman" w:eastAsia="Calibri" w:hAnsi="Times New Roman" w:cs="Times New Roman"/>
              </w:rPr>
            </w:pPr>
            <w:r w:rsidRPr="003A1B1E">
              <w:rPr>
                <w:rFonts w:ascii="Times New Roman" w:eastAsia="Calibri" w:hAnsi="Times New Roman" w:cs="Times New Roman"/>
              </w:rPr>
              <w:t>5.1.8. </w:t>
            </w:r>
            <w:proofErr w:type="gramStart"/>
            <w:r w:rsidRPr="003A1B1E">
              <w:rPr>
                <w:rFonts w:ascii="Times New Roman" w:eastAsia="Calibri" w:hAnsi="Times New Roman" w:cs="Times New Roman"/>
              </w:rPr>
              <w:t xml:space="preserve">При увеличении балансовой стоимости основных средств свыше 100 000 рублей за единицу после проведения модернизации амортизацию можно начислять двумя способами: либо исходя из ежемесячно начисляемых по такому имуществу сумм амортизации, т.е. увеличивая срок </w:t>
            </w:r>
            <w:r w:rsidRPr="003A1B1E">
              <w:rPr>
                <w:rFonts w:ascii="Times New Roman" w:eastAsia="Calibri" w:hAnsi="Times New Roman" w:cs="Times New Roman"/>
              </w:rPr>
              <w:lastRenderedPageBreak/>
              <w:t>начисления амортизации (срок полезного использования) либо в пределах сроков, установленных для той амортизационной группы, в которую ранее было включено такое основное средство, тем самым увеличивая ежемесячные</w:t>
            </w:r>
            <w:proofErr w:type="gramEnd"/>
            <w:r w:rsidRPr="003A1B1E">
              <w:rPr>
                <w:rFonts w:ascii="Times New Roman" w:eastAsia="Calibri" w:hAnsi="Times New Roman" w:cs="Times New Roman"/>
              </w:rPr>
              <w:t xml:space="preserve"> амортизационные начисления.</w:t>
            </w:r>
          </w:p>
          <w:p w:rsidR="00773E9D" w:rsidRPr="003A1B1E" w:rsidRDefault="00773E9D" w:rsidP="00773E9D">
            <w:pPr>
              <w:autoSpaceDE w:val="0"/>
              <w:autoSpaceDN w:val="0"/>
              <w:adjustRightInd w:val="0"/>
              <w:ind w:firstLine="540"/>
              <w:jc w:val="both"/>
              <w:rPr>
                <w:rFonts w:ascii="Times New Roman" w:eastAsia="Calibri" w:hAnsi="Times New Roman" w:cs="Times New Roman"/>
              </w:rPr>
            </w:pPr>
            <w:r w:rsidRPr="003A1B1E">
              <w:rPr>
                <w:rFonts w:ascii="Times New Roman" w:eastAsia="Calibri" w:hAnsi="Times New Roman" w:cs="Times New Roman"/>
              </w:rPr>
              <w:t xml:space="preserve">Если модернизация проведена по объектам основных средств стоимостью свыше 100 000 рублей </w:t>
            </w:r>
            <w:proofErr w:type="gramStart"/>
            <w:r w:rsidRPr="003A1B1E">
              <w:rPr>
                <w:rFonts w:ascii="Times New Roman" w:eastAsia="Calibri" w:hAnsi="Times New Roman" w:cs="Times New Roman"/>
              </w:rPr>
              <w:t>амортизация</w:t>
            </w:r>
            <w:proofErr w:type="gramEnd"/>
            <w:r w:rsidRPr="003A1B1E">
              <w:rPr>
                <w:rFonts w:ascii="Times New Roman" w:eastAsia="Calibri" w:hAnsi="Times New Roman" w:cs="Times New Roman"/>
              </w:rPr>
              <w:t xml:space="preserve"> на которые уже не начисляется, т.е. начислена полностью, то амортизация начисляется единовременно в месяце проведения расходов на модернизацию.</w:t>
            </w:r>
          </w:p>
          <w:p w:rsidR="00773E9D" w:rsidRPr="003A1B1E" w:rsidRDefault="00773E9D" w:rsidP="00773E9D">
            <w:pPr>
              <w:autoSpaceDE w:val="0"/>
              <w:autoSpaceDN w:val="0"/>
              <w:adjustRightInd w:val="0"/>
              <w:ind w:firstLine="540"/>
              <w:jc w:val="both"/>
              <w:rPr>
                <w:rFonts w:ascii="Times New Roman" w:hAnsi="Times New Roman" w:cs="Times New Roman"/>
              </w:rPr>
            </w:pPr>
            <w:r w:rsidRPr="003A1B1E">
              <w:rPr>
                <w:rFonts w:ascii="Times New Roman" w:hAnsi="Times New Roman" w:cs="Times New Roman"/>
              </w:rPr>
              <w:t xml:space="preserve">5.1.9. К необменным операциям относится приобретение основных средств по незначимым ценам по отношению к рыночной цене обменной операции с подобными активами или получение безвозмездно основных средств. Существенной скидкой для применения настоящего положения считается скидка от рыночной цены более 70 %. Первоначальной стоимостью основного средства в таком случае принимается его справедливая стоимость, определенная на дату принятия к учету по методу рыночных цен. </w:t>
            </w:r>
          </w:p>
          <w:p w:rsidR="00773E9D" w:rsidRPr="003A1B1E" w:rsidRDefault="00773E9D" w:rsidP="00773E9D">
            <w:pPr>
              <w:autoSpaceDE w:val="0"/>
              <w:autoSpaceDN w:val="0"/>
              <w:adjustRightInd w:val="0"/>
              <w:ind w:firstLine="540"/>
              <w:jc w:val="both"/>
              <w:rPr>
                <w:rFonts w:ascii="Times New Roman" w:eastAsia="Calibri" w:hAnsi="Times New Roman" w:cs="Times New Roman"/>
              </w:rPr>
            </w:pPr>
            <w:r w:rsidRPr="003A1B1E">
              <w:rPr>
                <w:rFonts w:ascii="Times New Roman" w:hAnsi="Times New Roman" w:cs="Times New Roman"/>
              </w:rPr>
              <w:t>В данных случаях, когда требуется принятие к бюджетному учету объектов нефинансовых активов по справедливой стоимости, она определяется решением комиссии для принятия и списания основных средств на дату принятия к бюджетному учету основных средств.</w:t>
            </w:r>
          </w:p>
          <w:p w:rsidR="00773E9D" w:rsidRPr="003A1B1E" w:rsidRDefault="00773E9D" w:rsidP="00773E9D">
            <w:pPr>
              <w:autoSpaceDE w:val="0"/>
              <w:autoSpaceDN w:val="0"/>
              <w:adjustRightInd w:val="0"/>
              <w:ind w:firstLine="540"/>
              <w:jc w:val="both"/>
              <w:rPr>
                <w:rFonts w:ascii="Times New Roman" w:eastAsia="Calibri" w:hAnsi="Times New Roman" w:cs="Times New Roman"/>
              </w:rPr>
            </w:pPr>
          </w:p>
          <w:p w:rsidR="00773E9D" w:rsidRPr="003A1B1E" w:rsidRDefault="00773E9D" w:rsidP="00773E9D">
            <w:pPr>
              <w:autoSpaceDE w:val="0"/>
              <w:autoSpaceDN w:val="0"/>
              <w:adjustRightInd w:val="0"/>
              <w:ind w:firstLine="540"/>
              <w:jc w:val="both"/>
              <w:rPr>
                <w:rFonts w:ascii="Times New Roman" w:eastAsia="Calibri" w:hAnsi="Times New Roman" w:cs="Times New Roman"/>
                <w:color w:val="000000"/>
              </w:rPr>
            </w:pPr>
            <w:r w:rsidRPr="003A1B1E">
              <w:rPr>
                <w:rFonts w:ascii="Times New Roman" w:eastAsia="Calibri" w:hAnsi="Times New Roman" w:cs="Times New Roman"/>
                <w:color w:val="000000"/>
              </w:rPr>
              <w:t>5.2. Нематериальные активы</w:t>
            </w:r>
          </w:p>
          <w:p w:rsidR="00773E9D" w:rsidRPr="003A1B1E" w:rsidRDefault="00773E9D" w:rsidP="00773E9D">
            <w:pPr>
              <w:autoSpaceDE w:val="0"/>
              <w:autoSpaceDN w:val="0"/>
              <w:adjustRightInd w:val="0"/>
              <w:ind w:firstLine="540"/>
              <w:jc w:val="both"/>
              <w:rPr>
                <w:rFonts w:ascii="Times New Roman" w:eastAsia="Calibri" w:hAnsi="Times New Roman" w:cs="Times New Roman"/>
                <w:color w:val="000000"/>
              </w:rPr>
            </w:pPr>
          </w:p>
          <w:p w:rsidR="00773E9D" w:rsidRPr="003A1B1E" w:rsidRDefault="00773E9D" w:rsidP="00773E9D">
            <w:pPr>
              <w:autoSpaceDE w:val="0"/>
              <w:autoSpaceDN w:val="0"/>
              <w:adjustRightInd w:val="0"/>
              <w:ind w:firstLine="540"/>
              <w:jc w:val="both"/>
              <w:rPr>
                <w:rFonts w:ascii="Times New Roman" w:eastAsia="Calibri" w:hAnsi="Times New Roman" w:cs="Times New Roman"/>
              </w:rPr>
            </w:pPr>
            <w:r w:rsidRPr="003A1B1E">
              <w:rPr>
                <w:rFonts w:ascii="Times New Roman" w:eastAsia="Calibri" w:hAnsi="Times New Roman" w:cs="Times New Roman"/>
              </w:rPr>
              <w:t>5.2.1. К нематериальным активам, используемым в деятельности МБУ СШ ««Старт» в течение периода, превышающего 12 месяцев, относятся исключительные права, возникающие:</w:t>
            </w:r>
          </w:p>
          <w:p w:rsidR="00773E9D" w:rsidRPr="003A1B1E" w:rsidRDefault="00773E9D" w:rsidP="00773E9D">
            <w:pPr>
              <w:autoSpaceDE w:val="0"/>
              <w:autoSpaceDN w:val="0"/>
              <w:adjustRightInd w:val="0"/>
              <w:ind w:firstLine="540"/>
              <w:jc w:val="both"/>
              <w:rPr>
                <w:rFonts w:ascii="Times New Roman" w:eastAsia="Calibri" w:hAnsi="Times New Roman" w:cs="Times New Roman"/>
              </w:rPr>
            </w:pPr>
            <w:r w:rsidRPr="003A1B1E">
              <w:rPr>
                <w:rFonts w:ascii="Times New Roman" w:eastAsia="Calibri" w:hAnsi="Times New Roman" w:cs="Times New Roman"/>
              </w:rPr>
              <w:t>- из авторских и иных договоров на произведения науки, литературы, искусства и объекты смежных прав, на программы для ЭВМ, базы данных и др.;</w:t>
            </w:r>
          </w:p>
          <w:p w:rsidR="00773E9D" w:rsidRPr="003A1B1E" w:rsidRDefault="00773E9D" w:rsidP="00773E9D">
            <w:pPr>
              <w:autoSpaceDE w:val="0"/>
              <w:autoSpaceDN w:val="0"/>
              <w:adjustRightInd w:val="0"/>
              <w:ind w:firstLine="540"/>
              <w:jc w:val="both"/>
              <w:rPr>
                <w:rFonts w:ascii="Times New Roman" w:eastAsia="Calibri" w:hAnsi="Times New Roman" w:cs="Times New Roman"/>
              </w:rPr>
            </w:pPr>
            <w:r w:rsidRPr="003A1B1E">
              <w:rPr>
                <w:rFonts w:ascii="Times New Roman" w:eastAsia="Calibri" w:hAnsi="Times New Roman" w:cs="Times New Roman"/>
              </w:rPr>
              <w:t>- из патентов на изобретения, промышленные образцы, селекционные достижения, из свидетельств на полезные модели, товарные знаки и знаки обслуживания или лицензионных договоров на их использование.</w:t>
            </w:r>
          </w:p>
          <w:p w:rsidR="00773E9D" w:rsidRPr="003A1B1E" w:rsidRDefault="00773E9D" w:rsidP="00773E9D">
            <w:pPr>
              <w:autoSpaceDE w:val="0"/>
              <w:autoSpaceDN w:val="0"/>
              <w:adjustRightInd w:val="0"/>
              <w:ind w:firstLine="540"/>
              <w:jc w:val="both"/>
              <w:rPr>
                <w:rFonts w:ascii="Times New Roman" w:eastAsia="Calibri" w:hAnsi="Times New Roman" w:cs="Times New Roman"/>
                <w:color w:val="000000"/>
              </w:rPr>
            </w:pPr>
            <w:r w:rsidRPr="003A1B1E">
              <w:rPr>
                <w:rFonts w:ascii="Times New Roman" w:eastAsia="Calibri" w:hAnsi="Times New Roman" w:cs="Times New Roman"/>
                <w:color w:val="000000"/>
              </w:rPr>
              <w:t>5.2.2. Объекты нематериальных активов принимаются к бюджетному учету по их первоначальной стоимости, которую при приобретении за плату формируют суммы фактических вложений учреждения, а именно суммы:</w:t>
            </w:r>
          </w:p>
          <w:p w:rsidR="00773E9D" w:rsidRPr="003A1B1E" w:rsidRDefault="00773E9D" w:rsidP="00773E9D">
            <w:pPr>
              <w:autoSpaceDE w:val="0"/>
              <w:autoSpaceDN w:val="0"/>
              <w:adjustRightInd w:val="0"/>
              <w:ind w:firstLine="540"/>
              <w:jc w:val="both"/>
              <w:rPr>
                <w:rFonts w:ascii="Times New Roman" w:eastAsia="Calibri" w:hAnsi="Times New Roman" w:cs="Times New Roman"/>
                <w:color w:val="000000"/>
              </w:rPr>
            </w:pPr>
            <w:r w:rsidRPr="003A1B1E">
              <w:rPr>
                <w:rFonts w:ascii="Times New Roman" w:eastAsia="Calibri" w:hAnsi="Times New Roman" w:cs="Times New Roman"/>
                <w:color w:val="000000"/>
              </w:rPr>
              <w:t>- уплачиваемые правообладателю (продавцу) в соответствии с договором об отчуждении исключительного права на результат интеллектуальной деятельности или на средство индивидуализации;</w:t>
            </w:r>
          </w:p>
          <w:p w:rsidR="00773E9D" w:rsidRPr="003A1B1E" w:rsidRDefault="00773E9D" w:rsidP="00773E9D">
            <w:pPr>
              <w:autoSpaceDE w:val="0"/>
              <w:autoSpaceDN w:val="0"/>
              <w:adjustRightInd w:val="0"/>
              <w:ind w:firstLine="540"/>
              <w:jc w:val="both"/>
              <w:rPr>
                <w:rFonts w:ascii="Times New Roman" w:eastAsia="Calibri" w:hAnsi="Times New Roman" w:cs="Times New Roman"/>
                <w:color w:val="000000"/>
              </w:rPr>
            </w:pPr>
            <w:proofErr w:type="gramStart"/>
            <w:r w:rsidRPr="003A1B1E">
              <w:rPr>
                <w:rFonts w:ascii="Times New Roman" w:eastAsia="Calibri" w:hAnsi="Times New Roman" w:cs="Times New Roman"/>
                <w:color w:val="000000"/>
              </w:rPr>
              <w:t>- уплачиваемые за информационные и консультационные услуги, связанные с приобретением объектов нематериальных активов;</w:t>
            </w:r>
            <w:proofErr w:type="gramEnd"/>
          </w:p>
          <w:p w:rsidR="00773E9D" w:rsidRPr="003A1B1E" w:rsidRDefault="00773E9D" w:rsidP="00773E9D">
            <w:pPr>
              <w:autoSpaceDE w:val="0"/>
              <w:autoSpaceDN w:val="0"/>
              <w:adjustRightInd w:val="0"/>
              <w:ind w:firstLine="540"/>
              <w:jc w:val="both"/>
              <w:rPr>
                <w:rFonts w:ascii="Times New Roman" w:eastAsia="Calibri" w:hAnsi="Times New Roman" w:cs="Times New Roman"/>
                <w:color w:val="000000"/>
              </w:rPr>
            </w:pPr>
            <w:r w:rsidRPr="003A1B1E">
              <w:rPr>
                <w:rFonts w:ascii="Times New Roman" w:eastAsia="Calibri" w:hAnsi="Times New Roman" w:cs="Times New Roman"/>
                <w:color w:val="000000"/>
              </w:rPr>
              <w:t>- регистрационные сборы, патентные и иные пошлины, другие аналогичные платежи, произведенные в связи с приобретением прав на объекты нематериальных активов;</w:t>
            </w:r>
          </w:p>
          <w:p w:rsidR="00773E9D" w:rsidRPr="003A1B1E" w:rsidRDefault="00773E9D" w:rsidP="00773E9D">
            <w:pPr>
              <w:autoSpaceDE w:val="0"/>
              <w:autoSpaceDN w:val="0"/>
              <w:adjustRightInd w:val="0"/>
              <w:ind w:firstLine="540"/>
              <w:jc w:val="both"/>
              <w:rPr>
                <w:rFonts w:ascii="Times New Roman" w:eastAsia="Calibri" w:hAnsi="Times New Roman" w:cs="Times New Roman"/>
                <w:color w:val="000000"/>
              </w:rPr>
            </w:pPr>
            <w:r w:rsidRPr="003A1B1E">
              <w:rPr>
                <w:rFonts w:ascii="Times New Roman" w:eastAsia="Calibri" w:hAnsi="Times New Roman" w:cs="Times New Roman"/>
                <w:color w:val="000000"/>
              </w:rPr>
              <w:t>- вознаграждения, которые уплачиваются посредническим организациям за услуги по приобретению объектов нематериальных активов;</w:t>
            </w:r>
          </w:p>
          <w:p w:rsidR="00773E9D" w:rsidRPr="003A1B1E" w:rsidRDefault="00773E9D" w:rsidP="00773E9D">
            <w:pPr>
              <w:autoSpaceDE w:val="0"/>
              <w:autoSpaceDN w:val="0"/>
              <w:adjustRightInd w:val="0"/>
              <w:ind w:firstLine="540"/>
              <w:jc w:val="both"/>
              <w:rPr>
                <w:rFonts w:ascii="Times New Roman" w:eastAsia="Calibri" w:hAnsi="Times New Roman" w:cs="Times New Roman"/>
                <w:color w:val="000000"/>
              </w:rPr>
            </w:pPr>
            <w:r w:rsidRPr="003A1B1E">
              <w:rPr>
                <w:rFonts w:ascii="Times New Roman" w:eastAsia="Calibri" w:hAnsi="Times New Roman" w:cs="Times New Roman"/>
                <w:color w:val="000000"/>
              </w:rPr>
              <w:t>- иные расходы, которые непосредственно связаны с приобретением объектов нематериальных активов.</w:t>
            </w:r>
          </w:p>
          <w:p w:rsidR="00773E9D" w:rsidRPr="003A1B1E" w:rsidRDefault="00773E9D" w:rsidP="00773E9D">
            <w:pPr>
              <w:autoSpaceDE w:val="0"/>
              <w:autoSpaceDN w:val="0"/>
              <w:adjustRightInd w:val="0"/>
              <w:ind w:firstLine="540"/>
              <w:jc w:val="both"/>
              <w:rPr>
                <w:rFonts w:ascii="Times New Roman" w:eastAsia="Calibri" w:hAnsi="Times New Roman" w:cs="Times New Roman"/>
                <w:color w:val="000000"/>
              </w:rPr>
            </w:pPr>
            <w:r w:rsidRPr="003A1B1E">
              <w:rPr>
                <w:rFonts w:ascii="Times New Roman" w:eastAsia="Calibri" w:hAnsi="Times New Roman" w:cs="Times New Roman"/>
                <w:color w:val="000000"/>
              </w:rPr>
              <w:lastRenderedPageBreak/>
              <w:t xml:space="preserve">5.2.3. Каждому инвентарному объекту нематериальных активов присваивается уникальный инвентарный порядковый номер, который сохраняется за ним на весь период его учета. </w:t>
            </w:r>
          </w:p>
          <w:p w:rsidR="00773E9D" w:rsidRPr="003A1B1E" w:rsidRDefault="00773E9D" w:rsidP="00773E9D">
            <w:pPr>
              <w:autoSpaceDE w:val="0"/>
              <w:autoSpaceDN w:val="0"/>
              <w:adjustRightInd w:val="0"/>
              <w:ind w:firstLine="540"/>
              <w:jc w:val="both"/>
              <w:rPr>
                <w:rFonts w:ascii="Times New Roman" w:eastAsia="Calibri" w:hAnsi="Times New Roman" w:cs="Times New Roman"/>
              </w:rPr>
            </w:pPr>
            <w:r w:rsidRPr="003A1B1E">
              <w:rPr>
                <w:rFonts w:ascii="Times New Roman" w:eastAsia="Calibri" w:hAnsi="Times New Roman" w:cs="Times New Roman"/>
              </w:rPr>
              <w:t xml:space="preserve">5.2.4. Учёт операций по поступлению объектов нематериальных активов осуществляется  на основании решения комиссии по поступлению и выбытию активов, оформленного соответствующим актом о приеме-передаче объекта основных средств (кроме зданий, сооружений) </w:t>
            </w:r>
            <w:hyperlink r:id="rId42" w:history="1">
              <w:r w:rsidRPr="003A1B1E">
                <w:rPr>
                  <w:rFonts w:ascii="Times New Roman" w:eastAsia="Calibri" w:hAnsi="Times New Roman" w:cs="Times New Roman"/>
                </w:rPr>
                <w:t xml:space="preserve">форма по ОКУД </w:t>
              </w:r>
              <w:r w:rsidRPr="003A1B1E">
                <w:rPr>
                  <w:rFonts w:ascii="Times New Roman" w:hAnsi="Times New Roman" w:cs="Times New Roman"/>
                </w:rPr>
                <w:t>0504101</w:t>
              </w:r>
            </w:hyperlink>
            <w:r w:rsidRPr="003A1B1E">
              <w:rPr>
                <w:rFonts w:ascii="Times New Roman" w:eastAsia="Calibri" w:hAnsi="Times New Roman" w:cs="Times New Roman"/>
              </w:rPr>
              <w:t xml:space="preserve">, с указанием стоимости нематериального актива и срока его полезного использования. Состав комиссии утверждается отдельным приказом директора МБУ СШ ««Старт». </w:t>
            </w:r>
          </w:p>
          <w:p w:rsidR="00773E9D" w:rsidRPr="003A1B1E" w:rsidRDefault="00773E9D" w:rsidP="00773E9D">
            <w:pPr>
              <w:autoSpaceDE w:val="0"/>
              <w:autoSpaceDN w:val="0"/>
              <w:adjustRightInd w:val="0"/>
              <w:ind w:firstLine="540"/>
              <w:jc w:val="both"/>
              <w:rPr>
                <w:rFonts w:ascii="Times New Roman" w:eastAsia="Calibri" w:hAnsi="Times New Roman" w:cs="Times New Roman"/>
              </w:rPr>
            </w:pPr>
            <w:r w:rsidRPr="003A1B1E">
              <w:rPr>
                <w:rFonts w:ascii="Times New Roman" w:eastAsia="Calibri" w:hAnsi="Times New Roman" w:cs="Times New Roman"/>
              </w:rPr>
              <w:t xml:space="preserve">5.2.5 Срок полезного использования нематериальных активов в целях принятия объекта к бюджетному учету и начисления амортизации на нематериальные активы свыше 40 000 рублей определяется комиссией по поступлению и выбытию активов, исходя </w:t>
            </w:r>
            <w:proofErr w:type="gramStart"/>
            <w:r w:rsidRPr="003A1B1E">
              <w:rPr>
                <w:rFonts w:ascii="Times New Roman" w:eastAsia="Calibri" w:hAnsi="Times New Roman" w:cs="Times New Roman"/>
              </w:rPr>
              <w:t>из</w:t>
            </w:r>
            <w:proofErr w:type="gramEnd"/>
            <w:r w:rsidRPr="003A1B1E">
              <w:rPr>
                <w:rFonts w:ascii="Times New Roman" w:eastAsia="Calibri" w:hAnsi="Times New Roman" w:cs="Times New Roman"/>
              </w:rPr>
              <w:t>:</w:t>
            </w:r>
          </w:p>
          <w:p w:rsidR="00773E9D" w:rsidRPr="003A1B1E" w:rsidRDefault="00773E9D" w:rsidP="00773E9D">
            <w:pPr>
              <w:autoSpaceDE w:val="0"/>
              <w:autoSpaceDN w:val="0"/>
              <w:adjustRightInd w:val="0"/>
              <w:ind w:firstLine="540"/>
              <w:jc w:val="both"/>
              <w:rPr>
                <w:rFonts w:ascii="Times New Roman" w:eastAsia="Calibri" w:hAnsi="Times New Roman" w:cs="Times New Roman"/>
              </w:rPr>
            </w:pPr>
            <w:r w:rsidRPr="003A1B1E">
              <w:rPr>
                <w:rFonts w:ascii="Times New Roman" w:eastAsia="Calibri" w:hAnsi="Times New Roman" w:cs="Times New Roman"/>
              </w:rPr>
              <w:t>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w:t>
            </w:r>
          </w:p>
          <w:p w:rsidR="00773E9D" w:rsidRPr="003A1B1E" w:rsidRDefault="00773E9D" w:rsidP="00773E9D">
            <w:pPr>
              <w:autoSpaceDE w:val="0"/>
              <w:autoSpaceDN w:val="0"/>
              <w:adjustRightInd w:val="0"/>
              <w:ind w:firstLine="540"/>
              <w:jc w:val="both"/>
              <w:rPr>
                <w:rFonts w:ascii="Times New Roman" w:eastAsia="Calibri" w:hAnsi="Times New Roman" w:cs="Times New Roman"/>
              </w:rPr>
            </w:pPr>
            <w:r w:rsidRPr="003A1B1E">
              <w:rPr>
                <w:rFonts w:ascii="Times New Roman" w:eastAsia="Calibri" w:hAnsi="Times New Roman" w:cs="Times New Roman"/>
              </w:rPr>
              <w:t>срока действия прав на результат интеллектуальной деятельности;</w:t>
            </w:r>
          </w:p>
          <w:p w:rsidR="00773E9D" w:rsidRPr="003A1B1E" w:rsidRDefault="00773E9D" w:rsidP="00773E9D">
            <w:pPr>
              <w:autoSpaceDE w:val="0"/>
              <w:autoSpaceDN w:val="0"/>
              <w:adjustRightInd w:val="0"/>
              <w:ind w:firstLine="540"/>
              <w:jc w:val="both"/>
              <w:rPr>
                <w:rFonts w:ascii="Times New Roman" w:eastAsia="Calibri" w:hAnsi="Times New Roman" w:cs="Times New Roman"/>
              </w:rPr>
            </w:pPr>
            <w:r w:rsidRPr="003A1B1E">
              <w:rPr>
                <w:rFonts w:ascii="Times New Roman" w:eastAsia="Calibri" w:hAnsi="Times New Roman" w:cs="Times New Roman"/>
              </w:rPr>
              <w:t>ожидаемого срока использования актива, в течение которого МБУ СШ ««Старт» предполагает использовать актив в деятельности, направленной на достижение целей, предусмотренных законодательством Российской Федерации и Калужской области.</w:t>
            </w:r>
          </w:p>
          <w:p w:rsidR="00773E9D" w:rsidRPr="003A1B1E" w:rsidRDefault="00773E9D" w:rsidP="00773E9D">
            <w:pPr>
              <w:autoSpaceDE w:val="0"/>
              <w:autoSpaceDN w:val="0"/>
              <w:adjustRightInd w:val="0"/>
              <w:ind w:firstLine="540"/>
              <w:jc w:val="both"/>
              <w:rPr>
                <w:rFonts w:ascii="Times New Roman" w:eastAsia="Calibri" w:hAnsi="Times New Roman" w:cs="Times New Roman"/>
              </w:rPr>
            </w:pPr>
            <w:r w:rsidRPr="003A1B1E">
              <w:rPr>
                <w:rFonts w:ascii="Times New Roman" w:eastAsia="Calibri" w:hAnsi="Times New Roman" w:cs="Times New Roman"/>
              </w:rPr>
              <w:t xml:space="preserve">5.2.6 Определение срока полезного использования объекта нематериальных активов производится исходя из срока действия патента, свидетельства и (или) из других ограничений сроков использования объектов интеллектуальной собственности в соответствии с </w:t>
            </w:r>
            <w:hyperlink r:id="rId43" w:history="1">
              <w:r w:rsidRPr="003A1B1E">
                <w:rPr>
                  <w:rFonts w:ascii="Times New Roman" w:eastAsia="Calibri" w:hAnsi="Times New Roman" w:cs="Times New Roman"/>
                </w:rPr>
                <w:t>законодательством</w:t>
              </w:r>
            </w:hyperlink>
            <w:r w:rsidRPr="003A1B1E">
              <w:rPr>
                <w:rFonts w:ascii="Times New Roman" w:eastAsia="Calibri" w:hAnsi="Times New Roman" w:cs="Times New Roman"/>
              </w:rPr>
              <w:t xml:space="preserve"> Российской Федерации, а также исходя из полезного срока использования нематериальных активов, обусловленного соответствующими договорами. По нематериальным активам, по которым невозможно определить срок полезного использования объекта нематериальных активов, нормы амортизации устанавливаются в расчете на срок полезного использования, равный 10 годам.</w:t>
            </w:r>
          </w:p>
          <w:p w:rsidR="00773E9D" w:rsidRPr="003A1B1E" w:rsidRDefault="00773E9D" w:rsidP="00773E9D">
            <w:pPr>
              <w:autoSpaceDE w:val="0"/>
              <w:autoSpaceDN w:val="0"/>
              <w:adjustRightInd w:val="0"/>
              <w:ind w:firstLine="540"/>
              <w:jc w:val="both"/>
              <w:rPr>
                <w:rFonts w:ascii="Times New Roman" w:eastAsia="Calibri" w:hAnsi="Times New Roman" w:cs="Times New Roman"/>
              </w:rPr>
            </w:pPr>
          </w:p>
          <w:p w:rsidR="00773E9D" w:rsidRPr="003A1B1E" w:rsidRDefault="00773E9D" w:rsidP="00773E9D">
            <w:pPr>
              <w:autoSpaceDE w:val="0"/>
              <w:autoSpaceDN w:val="0"/>
              <w:adjustRightInd w:val="0"/>
              <w:ind w:firstLine="540"/>
              <w:jc w:val="both"/>
              <w:rPr>
                <w:rFonts w:ascii="Times New Roman" w:eastAsia="Calibri" w:hAnsi="Times New Roman" w:cs="Times New Roman"/>
                <w:color w:val="000000"/>
              </w:rPr>
            </w:pPr>
            <w:r w:rsidRPr="003A1B1E">
              <w:rPr>
                <w:rFonts w:ascii="Times New Roman" w:eastAsia="Calibri" w:hAnsi="Times New Roman" w:cs="Times New Roman"/>
                <w:color w:val="000000"/>
              </w:rPr>
              <w:t>5.3. Материальные запасы</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773E9D" w:rsidP="0004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5.</w:t>
            </w:r>
            <w:r w:rsidR="00250F88" w:rsidRPr="003A1B1E">
              <w:rPr>
                <w:rFonts w:ascii="Times New Roman" w:eastAsia="Times New Roman" w:hAnsi="Times New Roman" w:cs="Times New Roman"/>
                <w:color w:val="000000"/>
                <w:lang w:eastAsia="ru-RU"/>
              </w:rPr>
              <w:t xml:space="preserve">3.1. Учреждение учитывает в составе материальных запасов материальные объекты, указанные в </w:t>
            </w:r>
            <w:hyperlink r:id="rId44" w:anchor="/document/99/902249301/XA00M862NA/" w:tooltip="98. Счет предназначен для учета материальных ценностей в виде сырья, материалов, приобретенных (созданных) для использования (потребления) в процессе деятельности учреждения, (или) для изготовления иных нефинансовых активов, а..." w:history="1">
              <w:r w:rsidR="00250F88" w:rsidRPr="003A1B1E">
                <w:rPr>
                  <w:rFonts w:ascii="Times New Roman" w:eastAsia="Times New Roman" w:hAnsi="Times New Roman" w:cs="Times New Roman"/>
                  <w:color w:val="147900"/>
                  <w:lang w:eastAsia="ru-RU"/>
                </w:rPr>
                <w:t>пунктах 98–99</w:t>
              </w:r>
            </w:hyperlink>
            <w:r w:rsidR="00250F88" w:rsidRPr="003A1B1E">
              <w:rPr>
                <w:rFonts w:ascii="Times New Roman" w:eastAsia="Times New Roman" w:hAnsi="Times New Roman" w:cs="Times New Roman"/>
                <w:color w:val="000000"/>
                <w:lang w:eastAsia="ru-RU"/>
              </w:rPr>
              <w:t xml:space="preserve"> Инструкции к Единому плану счетов № 157н, а также производственный и хозяйственный инвентарь, перечень которого приведен в </w:t>
            </w:r>
            <w:hyperlink r:id="rId45" w:anchor="/document/118/57370/" w:history="1">
              <w:r w:rsidR="00250F88" w:rsidRPr="003A1B1E">
                <w:rPr>
                  <w:rFonts w:ascii="Times New Roman" w:eastAsia="Times New Roman" w:hAnsi="Times New Roman" w:cs="Times New Roman"/>
                  <w:color w:val="2B79D9"/>
                  <w:lang w:eastAsia="ru-RU"/>
                </w:rPr>
                <w:t>приложении 7</w:t>
              </w:r>
            </w:hyperlink>
            <w:r w:rsidR="00250F88" w:rsidRPr="003A1B1E">
              <w:rPr>
                <w:rFonts w:ascii="Times New Roman" w:eastAsia="Times New Roman" w:hAnsi="Times New Roman" w:cs="Times New Roman"/>
                <w:color w:val="000000"/>
                <w:lang w:eastAsia="ru-RU"/>
              </w:rPr>
              <w:t>.</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773E9D"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5.</w:t>
            </w:r>
            <w:r w:rsidR="00250F88" w:rsidRPr="003A1B1E">
              <w:rPr>
                <w:rFonts w:ascii="Times New Roman" w:eastAsia="Times New Roman" w:hAnsi="Times New Roman" w:cs="Times New Roman"/>
                <w:color w:val="000000"/>
                <w:lang w:eastAsia="ru-RU"/>
              </w:rPr>
              <w:t xml:space="preserve">3.2. Списание материальных запасов производится по средней фактической </w:t>
            </w:r>
            <w:proofErr w:type="spellStart"/>
            <w:r w:rsidR="00250F88" w:rsidRPr="003A1B1E">
              <w:rPr>
                <w:rFonts w:ascii="Times New Roman" w:eastAsia="Times New Roman" w:hAnsi="Times New Roman" w:cs="Times New Roman"/>
                <w:color w:val="000000"/>
                <w:lang w:eastAsia="ru-RU"/>
              </w:rPr>
              <w:t>стоимости</w:t>
            </w:r>
            <w:proofErr w:type="gramStart"/>
            <w:r w:rsidR="00041F5F" w:rsidRPr="003A1B1E">
              <w:rPr>
                <w:rFonts w:ascii="Times New Roman" w:eastAsia="Times New Roman" w:hAnsi="Times New Roman" w:cs="Times New Roman"/>
                <w:color w:val="000000"/>
                <w:lang w:eastAsia="ru-RU"/>
              </w:rPr>
              <w:t>.</w:t>
            </w:r>
            <w:r w:rsidR="00250F88" w:rsidRPr="003A1B1E">
              <w:rPr>
                <w:rFonts w:ascii="Times New Roman" w:eastAsia="Times New Roman" w:hAnsi="Times New Roman" w:cs="Times New Roman"/>
                <w:color w:val="000000"/>
                <w:lang w:eastAsia="ru-RU"/>
              </w:rPr>
              <w:t>О</w:t>
            </w:r>
            <w:proofErr w:type="gramEnd"/>
            <w:r w:rsidR="00250F88" w:rsidRPr="003A1B1E">
              <w:rPr>
                <w:rFonts w:ascii="Times New Roman" w:eastAsia="Times New Roman" w:hAnsi="Times New Roman" w:cs="Times New Roman"/>
                <w:color w:val="000000"/>
                <w:lang w:eastAsia="ru-RU"/>
              </w:rPr>
              <w:t>снование</w:t>
            </w:r>
            <w:proofErr w:type="spellEnd"/>
            <w:r w:rsidR="00250F88" w:rsidRPr="003A1B1E">
              <w:rPr>
                <w:rFonts w:ascii="Times New Roman" w:eastAsia="Times New Roman" w:hAnsi="Times New Roman" w:cs="Times New Roman"/>
                <w:color w:val="000000"/>
                <w:lang w:eastAsia="ru-RU"/>
              </w:rPr>
              <w:t xml:space="preserve">: </w:t>
            </w:r>
            <w:hyperlink r:id="rId46" w:anchor="/document/99/902249301/XA00M9Q2NI/" w:tooltip="108. Выбытие (отпуск) материальных запасов производится по фактической стоимости каждой единицы, либо по средней фактической стоимости..." w:history="1">
              <w:r w:rsidR="00250F88" w:rsidRPr="003A1B1E">
                <w:rPr>
                  <w:rFonts w:ascii="Times New Roman" w:eastAsia="Times New Roman" w:hAnsi="Times New Roman" w:cs="Times New Roman"/>
                  <w:color w:val="147900"/>
                  <w:lang w:eastAsia="ru-RU"/>
                </w:rPr>
                <w:t>пункт 108</w:t>
              </w:r>
            </w:hyperlink>
            <w:r w:rsidR="00250F88" w:rsidRPr="003A1B1E">
              <w:rPr>
                <w:rFonts w:ascii="Times New Roman" w:eastAsia="Times New Roman" w:hAnsi="Times New Roman" w:cs="Times New Roman"/>
                <w:color w:val="000000"/>
                <w:lang w:eastAsia="ru-RU"/>
              </w:rPr>
              <w:t xml:space="preserve"> Инструкции к Единому плану счетов № 157н.</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773E9D" w:rsidP="0004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5.</w:t>
            </w:r>
            <w:r w:rsidR="00250F88" w:rsidRPr="003A1B1E">
              <w:rPr>
                <w:rFonts w:ascii="Times New Roman" w:eastAsia="Times New Roman" w:hAnsi="Times New Roman" w:cs="Times New Roman"/>
                <w:color w:val="000000"/>
                <w:lang w:eastAsia="ru-RU"/>
              </w:rPr>
              <w:t xml:space="preserve">3.3. Нормы на расходы горюче-смазочных материалов (ГСМ) разрабатываются специализированной организацией и утверждаются приказом руководителя </w:t>
            </w:r>
            <w:proofErr w:type="spellStart"/>
            <w:r w:rsidR="00250F88" w:rsidRPr="003A1B1E">
              <w:rPr>
                <w:rFonts w:ascii="Times New Roman" w:eastAsia="Times New Roman" w:hAnsi="Times New Roman" w:cs="Times New Roman"/>
                <w:color w:val="000000"/>
                <w:lang w:eastAsia="ru-RU"/>
              </w:rPr>
              <w:t>учреждения</w:t>
            </w:r>
            <w:proofErr w:type="gramStart"/>
            <w:r w:rsidR="00250F88" w:rsidRPr="003A1B1E">
              <w:rPr>
                <w:rFonts w:ascii="Times New Roman" w:eastAsia="Times New Roman" w:hAnsi="Times New Roman" w:cs="Times New Roman"/>
                <w:color w:val="000000"/>
                <w:lang w:eastAsia="ru-RU"/>
              </w:rPr>
              <w:t>.Е</w:t>
            </w:r>
            <w:proofErr w:type="gramEnd"/>
            <w:r w:rsidR="00250F88" w:rsidRPr="003A1B1E">
              <w:rPr>
                <w:rFonts w:ascii="Times New Roman" w:eastAsia="Times New Roman" w:hAnsi="Times New Roman" w:cs="Times New Roman"/>
                <w:color w:val="000000"/>
                <w:lang w:eastAsia="ru-RU"/>
              </w:rPr>
              <w:t>жегодно</w:t>
            </w:r>
            <w:proofErr w:type="spellEnd"/>
            <w:r w:rsidR="00250F88" w:rsidRPr="003A1B1E">
              <w:rPr>
                <w:rFonts w:ascii="Times New Roman" w:eastAsia="Times New Roman" w:hAnsi="Times New Roman" w:cs="Times New Roman"/>
                <w:color w:val="000000"/>
                <w:lang w:eastAsia="ru-RU"/>
              </w:rPr>
              <w:t xml:space="preserve"> приказом руководителя утверждаются период применения зимней надбавки к </w:t>
            </w:r>
            <w:r w:rsidR="00041F5F" w:rsidRPr="003A1B1E">
              <w:rPr>
                <w:rFonts w:ascii="Times New Roman" w:eastAsia="Times New Roman" w:hAnsi="Times New Roman" w:cs="Times New Roman"/>
                <w:color w:val="000000"/>
                <w:lang w:eastAsia="ru-RU"/>
              </w:rPr>
              <w:t>н</w:t>
            </w:r>
            <w:r w:rsidR="00250F88" w:rsidRPr="003A1B1E">
              <w:rPr>
                <w:rFonts w:ascii="Times New Roman" w:eastAsia="Times New Roman" w:hAnsi="Times New Roman" w:cs="Times New Roman"/>
                <w:color w:val="000000"/>
                <w:lang w:eastAsia="ru-RU"/>
              </w:rPr>
              <w:t>ормам расхода ГСМ и ее величина</w:t>
            </w:r>
            <w:r w:rsidR="00041F5F" w:rsidRPr="003A1B1E">
              <w:rPr>
                <w:rFonts w:ascii="Times New Roman" w:eastAsia="Times New Roman" w:hAnsi="Times New Roman" w:cs="Times New Roman"/>
                <w:color w:val="000000"/>
                <w:lang w:eastAsia="ru-RU"/>
              </w:rPr>
              <w:t xml:space="preserve">. </w:t>
            </w:r>
            <w:r w:rsidR="00250F88" w:rsidRPr="003A1B1E">
              <w:rPr>
                <w:rFonts w:ascii="Times New Roman" w:eastAsia="Times New Roman" w:hAnsi="Times New Roman" w:cs="Times New Roman"/>
                <w:color w:val="000000"/>
                <w:lang w:eastAsia="ru-RU"/>
              </w:rPr>
              <w:t>ГСМ списывается на расходы по фактическому расходу на основании путевых листов, но не выше норм, установленных приказом руководителя учреждения.</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773E9D" w:rsidP="0004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5.</w:t>
            </w:r>
            <w:r w:rsidR="00250F88" w:rsidRPr="003A1B1E">
              <w:rPr>
                <w:rFonts w:ascii="Times New Roman" w:eastAsia="Times New Roman" w:hAnsi="Times New Roman" w:cs="Times New Roman"/>
                <w:color w:val="000000"/>
                <w:lang w:eastAsia="ru-RU"/>
              </w:rPr>
              <w:t>3.4. Выдача в эксплуатацию на нужды учреждени</w:t>
            </w:r>
            <w:r w:rsidR="00041F5F" w:rsidRPr="003A1B1E">
              <w:rPr>
                <w:rFonts w:ascii="Times New Roman" w:eastAsia="Times New Roman" w:hAnsi="Times New Roman" w:cs="Times New Roman"/>
                <w:color w:val="000000"/>
                <w:lang w:eastAsia="ru-RU"/>
              </w:rPr>
              <w:t>я канцелярских принадлежностей</w:t>
            </w:r>
            <w:r w:rsidR="00250F88" w:rsidRPr="003A1B1E">
              <w:rPr>
                <w:rFonts w:ascii="Times New Roman" w:eastAsia="Times New Roman" w:hAnsi="Times New Roman" w:cs="Times New Roman"/>
                <w:color w:val="000000"/>
                <w:lang w:eastAsia="ru-RU"/>
              </w:rPr>
              <w:t xml:space="preserve">, запасных </w:t>
            </w:r>
            <w:r w:rsidR="00250F88" w:rsidRPr="003A1B1E">
              <w:rPr>
                <w:rFonts w:ascii="Times New Roman" w:eastAsia="Times New Roman" w:hAnsi="Times New Roman" w:cs="Times New Roman"/>
                <w:color w:val="000000"/>
                <w:lang w:eastAsia="ru-RU"/>
              </w:rPr>
              <w:lastRenderedPageBreak/>
              <w:t>частей и хозяйственных материалов оформляется Ведомостью выдачи материальных ценностей на нужды учреждения (</w:t>
            </w:r>
            <w:hyperlink r:id="rId47" w:anchor="/document/140/26237/" w:tooltip="ОКУД 0504210. Ведомость выдачи материальных ценностей на нужды учреждения" w:history="1">
              <w:r w:rsidR="00250F88" w:rsidRPr="003A1B1E">
                <w:rPr>
                  <w:rFonts w:ascii="Times New Roman" w:eastAsia="Times New Roman" w:hAnsi="Times New Roman" w:cs="Times New Roman"/>
                  <w:color w:val="2B79D9"/>
                  <w:lang w:eastAsia="ru-RU"/>
                </w:rPr>
                <w:t>ф. 0504210</w:t>
              </w:r>
            </w:hyperlink>
            <w:r w:rsidR="00250F88" w:rsidRPr="003A1B1E">
              <w:rPr>
                <w:rFonts w:ascii="Times New Roman" w:eastAsia="Times New Roman" w:hAnsi="Times New Roman" w:cs="Times New Roman"/>
                <w:color w:val="000000"/>
                <w:lang w:eastAsia="ru-RU"/>
              </w:rPr>
              <w:t>). Эта ведомость является основанием для списания материальных запасов.</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773E9D" w:rsidP="0004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5.</w:t>
            </w:r>
            <w:r w:rsidR="00250F88" w:rsidRPr="003A1B1E">
              <w:rPr>
                <w:rFonts w:ascii="Times New Roman" w:eastAsia="Times New Roman" w:hAnsi="Times New Roman" w:cs="Times New Roman"/>
                <w:color w:val="000000"/>
                <w:lang w:eastAsia="ru-RU"/>
              </w:rPr>
              <w:t>3.5. Мягкий и хозяйственный инвентарь, посуда списываются по Акту о списании мягкого и хозяйственного инвентаря (</w:t>
            </w:r>
            <w:hyperlink r:id="rId48" w:anchor="/document/140/30973/" w:tooltip="ОКУД 0504143. Акт о списании мягкого и хозяйственного инвентаря" w:history="1">
              <w:r w:rsidR="00250F88" w:rsidRPr="003A1B1E">
                <w:rPr>
                  <w:rFonts w:ascii="Times New Roman" w:eastAsia="Times New Roman" w:hAnsi="Times New Roman" w:cs="Times New Roman"/>
                  <w:color w:val="2B79D9"/>
                  <w:lang w:eastAsia="ru-RU"/>
                </w:rPr>
                <w:t>ф. 0504143</w:t>
              </w:r>
            </w:hyperlink>
            <w:r w:rsidR="00250F88" w:rsidRPr="003A1B1E">
              <w:rPr>
                <w:rFonts w:ascii="Times New Roman" w:eastAsia="Times New Roman" w:hAnsi="Times New Roman" w:cs="Times New Roman"/>
                <w:color w:val="000000"/>
                <w:lang w:eastAsia="ru-RU"/>
              </w:rPr>
              <w:t>).В остальных случаях материальные запасы списываются по акту о списании материальных запасов (</w:t>
            </w:r>
            <w:hyperlink r:id="rId49" w:anchor="/document/140/26238/" w:tooltip="ОКУД 0504230. Акт о списании материальных запасов" w:history="1">
              <w:r w:rsidR="00250F88" w:rsidRPr="003A1B1E">
                <w:rPr>
                  <w:rFonts w:ascii="Times New Roman" w:eastAsia="Times New Roman" w:hAnsi="Times New Roman" w:cs="Times New Roman"/>
                  <w:color w:val="2B79D9"/>
                  <w:lang w:eastAsia="ru-RU"/>
                </w:rPr>
                <w:t>ф. 0504230</w:t>
              </w:r>
            </w:hyperlink>
            <w:r w:rsidR="00250F88" w:rsidRPr="003A1B1E">
              <w:rPr>
                <w:rFonts w:ascii="Times New Roman" w:eastAsia="Times New Roman" w:hAnsi="Times New Roman" w:cs="Times New Roman"/>
                <w:color w:val="000000"/>
                <w:lang w:eastAsia="ru-RU"/>
              </w:rPr>
              <w:t>).</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773E9D" w:rsidP="0004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5.</w:t>
            </w:r>
            <w:r w:rsidR="00250F88" w:rsidRPr="003A1B1E">
              <w:rPr>
                <w:rFonts w:ascii="Times New Roman" w:eastAsia="Times New Roman" w:hAnsi="Times New Roman" w:cs="Times New Roman"/>
                <w:color w:val="000000"/>
                <w:lang w:eastAsia="ru-RU"/>
              </w:rPr>
              <w:t>3.6.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773E9D" w:rsidP="0004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5.</w:t>
            </w:r>
            <w:r w:rsidR="00250F88" w:rsidRPr="003A1B1E">
              <w:rPr>
                <w:rFonts w:ascii="Times New Roman" w:eastAsia="Times New Roman" w:hAnsi="Times New Roman" w:cs="Times New Roman"/>
                <w:color w:val="000000"/>
                <w:lang w:eastAsia="ru-RU"/>
              </w:rPr>
              <w:t xml:space="preserve">3.7. </w:t>
            </w:r>
            <w:proofErr w:type="gramStart"/>
            <w:r w:rsidR="00250F88" w:rsidRPr="003A1B1E">
              <w:rPr>
                <w:rFonts w:ascii="Times New Roman" w:eastAsia="Times New Roman" w:hAnsi="Times New Roman" w:cs="Times New Roman"/>
                <w:color w:val="000000"/>
                <w:lang w:eastAsia="ru-RU"/>
              </w:rPr>
              <w:t xml:space="preserve">Учет на </w:t>
            </w:r>
            <w:hyperlink r:id="rId50" w:anchor="/document/99/902249301/ZA00LV62M3/" w:tooltip="Счет 09 Запасные части к транспортным средствам, выданные взамен изношенных" w:history="1">
              <w:proofErr w:type="spellStart"/>
              <w:r w:rsidR="00250F88" w:rsidRPr="003A1B1E">
                <w:rPr>
                  <w:rFonts w:ascii="Times New Roman" w:eastAsia="Times New Roman" w:hAnsi="Times New Roman" w:cs="Times New Roman"/>
                  <w:color w:val="147900"/>
                  <w:lang w:eastAsia="ru-RU"/>
                </w:rPr>
                <w:t>забалансовом</w:t>
              </w:r>
              <w:proofErr w:type="spellEnd"/>
              <w:r w:rsidR="00250F88" w:rsidRPr="003A1B1E">
                <w:rPr>
                  <w:rFonts w:ascii="Times New Roman" w:eastAsia="Times New Roman" w:hAnsi="Times New Roman" w:cs="Times New Roman"/>
                  <w:color w:val="147900"/>
                  <w:lang w:eastAsia="ru-RU"/>
                </w:rPr>
                <w:t xml:space="preserve"> счете 09</w:t>
              </w:r>
            </w:hyperlink>
            <w:r w:rsidR="00250F88" w:rsidRPr="003A1B1E">
              <w:rPr>
                <w:rFonts w:ascii="Times New Roman" w:eastAsia="Times New Roman" w:hAnsi="Times New Roman" w:cs="Times New Roman"/>
                <w:color w:val="000000"/>
                <w:lang w:eastAsia="ru-RU"/>
              </w:rPr>
              <w:t xml:space="preserve"> «Запасные части к транспортным средствам, выданные взамен изношенных» ведется в условной оценке 1 руб. за 1 шт. Учету подлежат запасные части и другие комплектующие, которые могут быть использованы на других автомобилях (</w:t>
            </w:r>
            <w:proofErr w:type="spellStart"/>
            <w:r w:rsidR="00250F88" w:rsidRPr="003A1B1E">
              <w:rPr>
                <w:rFonts w:ascii="Times New Roman" w:eastAsia="Times New Roman" w:hAnsi="Times New Roman" w:cs="Times New Roman"/>
                <w:color w:val="000000"/>
                <w:lang w:eastAsia="ru-RU"/>
              </w:rPr>
              <w:t>нетипизированные</w:t>
            </w:r>
            <w:proofErr w:type="spellEnd"/>
            <w:r w:rsidR="00250F88" w:rsidRPr="003A1B1E">
              <w:rPr>
                <w:rFonts w:ascii="Times New Roman" w:eastAsia="Times New Roman" w:hAnsi="Times New Roman" w:cs="Times New Roman"/>
                <w:color w:val="000000"/>
                <w:lang w:eastAsia="ru-RU"/>
              </w:rPr>
              <w:t xml:space="preserve"> запчасти и комплектующие), такие как:</w:t>
            </w:r>
            <w:proofErr w:type="gramEnd"/>
          </w:p>
          <w:p w:rsidR="00250F88" w:rsidRPr="003A1B1E" w:rsidRDefault="00250F88" w:rsidP="00250F88">
            <w:pPr>
              <w:numPr>
                <w:ilvl w:val="0"/>
                <w:numId w:val="1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i/>
                <w:iCs/>
                <w:color w:val="000000"/>
                <w:lang w:eastAsia="ru-RU"/>
              </w:rPr>
              <w:t>автомобильные шины</w:t>
            </w:r>
            <w:r w:rsidRPr="003A1B1E">
              <w:rPr>
                <w:rFonts w:ascii="Times New Roman" w:eastAsia="Times New Roman" w:hAnsi="Times New Roman" w:cs="Times New Roman"/>
                <w:color w:val="000000"/>
                <w:lang w:eastAsia="ru-RU"/>
              </w:rPr>
              <w:t>;</w:t>
            </w:r>
          </w:p>
          <w:p w:rsidR="00250F88" w:rsidRPr="003A1B1E" w:rsidRDefault="00250F88" w:rsidP="00250F88">
            <w:pPr>
              <w:numPr>
                <w:ilvl w:val="0"/>
                <w:numId w:val="1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i/>
                <w:iCs/>
                <w:color w:val="000000"/>
                <w:lang w:eastAsia="ru-RU"/>
              </w:rPr>
              <w:t>колесные диски</w:t>
            </w:r>
            <w:r w:rsidRPr="003A1B1E">
              <w:rPr>
                <w:rFonts w:ascii="Times New Roman" w:eastAsia="Times New Roman" w:hAnsi="Times New Roman" w:cs="Times New Roman"/>
                <w:color w:val="000000"/>
                <w:lang w:eastAsia="ru-RU"/>
              </w:rPr>
              <w:t>;</w:t>
            </w:r>
          </w:p>
          <w:p w:rsidR="00250F88" w:rsidRPr="003A1B1E" w:rsidRDefault="00250F88" w:rsidP="00250F88">
            <w:pPr>
              <w:numPr>
                <w:ilvl w:val="0"/>
                <w:numId w:val="1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i/>
                <w:iCs/>
                <w:color w:val="000000"/>
                <w:lang w:eastAsia="ru-RU"/>
              </w:rPr>
              <w:t>аккумуляторы</w:t>
            </w:r>
            <w:r w:rsidRPr="003A1B1E">
              <w:rPr>
                <w:rFonts w:ascii="Times New Roman" w:eastAsia="Times New Roman" w:hAnsi="Times New Roman" w:cs="Times New Roman"/>
                <w:color w:val="000000"/>
                <w:lang w:eastAsia="ru-RU"/>
              </w:rPr>
              <w:t>;</w:t>
            </w:r>
          </w:p>
          <w:p w:rsidR="00250F88" w:rsidRPr="003A1B1E" w:rsidRDefault="00250F88" w:rsidP="00250F88">
            <w:pPr>
              <w:numPr>
                <w:ilvl w:val="0"/>
                <w:numId w:val="1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i/>
                <w:iCs/>
                <w:color w:val="000000"/>
                <w:lang w:eastAsia="ru-RU"/>
              </w:rPr>
              <w:t xml:space="preserve">наборы </w:t>
            </w:r>
            <w:proofErr w:type="spellStart"/>
            <w:r w:rsidRPr="003A1B1E">
              <w:rPr>
                <w:rFonts w:ascii="Times New Roman" w:eastAsia="Times New Roman" w:hAnsi="Times New Roman" w:cs="Times New Roman"/>
                <w:i/>
                <w:iCs/>
                <w:color w:val="000000"/>
                <w:lang w:eastAsia="ru-RU"/>
              </w:rPr>
              <w:t>автоинструмента</w:t>
            </w:r>
            <w:proofErr w:type="spellEnd"/>
            <w:r w:rsidRPr="003A1B1E">
              <w:rPr>
                <w:rFonts w:ascii="Times New Roman" w:eastAsia="Times New Roman" w:hAnsi="Times New Roman" w:cs="Times New Roman"/>
                <w:color w:val="000000"/>
                <w:lang w:eastAsia="ru-RU"/>
              </w:rPr>
              <w:t>;</w:t>
            </w:r>
          </w:p>
          <w:p w:rsidR="00250F88" w:rsidRPr="003A1B1E" w:rsidRDefault="00250F88" w:rsidP="00250F88">
            <w:pPr>
              <w:numPr>
                <w:ilvl w:val="0"/>
                <w:numId w:val="1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i/>
                <w:iCs/>
                <w:color w:val="000000"/>
                <w:lang w:eastAsia="ru-RU"/>
              </w:rPr>
              <w:t>аптечки</w:t>
            </w:r>
            <w:r w:rsidRPr="003A1B1E">
              <w:rPr>
                <w:rFonts w:ascii="Times New Roman" w:eastAsia="Times New Roman" w:hAnsi="Times New Roman" w:cs="Times New Roman"/>
                <w:color w:val="000000"/>
                <w:lang w:eastAsia="ru-RU"/>
              </w:rPr>
              <w:t>;</w:t>
            </w:r>
          </w:p>
          <w:p w:rsidR="00250F88" w:rsidRPr="003A1B1E" w:rsidRDefault="00250F88" w:rsidP="00250F88">
            <w:pPr>
              <w:numPr>
                <w:ilvl w:val="0"/>
                <w:numId w:val="1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i/>
                <w:iCs/>
                <w:color w:val="000000"/>
                <w:lang w:eastAsia="ru-RU"/>
              </w:rPr>
              <w:t>огнетушители</w:t>
            </w:r>
            <w:r w:rsidRPr="003A1B1E">
              <w:rPr>
                <w:rFonts w:ascii="Times New Roman" w:eastAsia="Times New Roman" w:hAnsi="Times New Roman" w:cs="Times New Roman"/>
                <w:color w:val="000000"/>
                <w:lang w:eastAsia="ru-RU"/>
              </w:rPr>
              <w:t>;</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i/>
                <w:iCs/>
                <w:color w:val="000000"/>
                <w:lang w:eastAsia="ru-RU"/>
              </w:rPr>
              <w:t>…</w:t>
            </w:r>
          </w:p>
          <w:p w:rsidR="008200E6"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Аналитический учет по счету ведется в разрезе автомобилей и материально ответственных лиц.</w:t>
            </w:r>
            <w:r w:rsidR="008200E6" w:rsidRPr="003A1B1E">
              <w:rPr>
                <w:rFonts w:ascii="Times New Roman" w:eastAsia="Times New Roman" w:hAnsi="Times New Roman" w:cs="Times New Roman"/>
                <w:color w:val="000000"/>
                <w:lang w:eastAsia="ru-RU"/>
              </w:rPr>
              <w:t xml:space="preserve">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Поступление на счет 09 отражается:</w:t>
            </w:r>
          </w:p>
          <w:p w:rsidR="00250F88" w:rsidRPr="003A1B1E" w:rsidRDefault="00250F88" w:rsidP="00250F88">
            <w:pPr>
              <w:numPr>
                <w:ilvl w:val="0"/>
                <w:numId w:val="1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при установке (передаче материально ответственному лицу) </w:t>
            </w:r>
            <w:proofErr w:type="gramStart"/>
            <w:r w:rsidRPr="003A1B1E">
              <w:rPr>
                <w:rFonts w:ascii="Times New Roman" w:eastAsia="Times New Roman" w:hAnsi="Times New Roman" w:cs="Times New Roman"/>
                <w:color w:val="000000"/>
                <w:lang w:eastAsia="ru-RU"/>
              </w:rPr>
              <w:t>соответствующих</w:t>
            </w:r>
            <w:proofErr w:type="gramEnd"/>
            <w:r w:rsidRPr="003A1B1E">
              <w:rPr>
                <w:rFonts w:ascii="Times New Roman" w:eastAsia="Times New Roman" w:hAnsi="Times New Roman" w:cs="Times New Roman"/>
                <w:color w:val="000000"/>
                <w:lang w:eastAsia="ru-RU"/>
              </w:rPr>
              <w:t xml:space="preserve">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запчастей после списания со счета КБК Х.105.36.000 «Прочие материальные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запасы – иное движимое имущество учреждения»;</w:t>
            </w:r>
          </w:p>
          <w:p w:rsidR="00250F88" w:rsidRPr="003A1B1E" w:rsidRDefault="00250F88" w:rsidP="00250F88">
            <w:pPr>
              <w:numPr>
                <w:ilvl w:val="0"/>
                <w:numId w:val="1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при безвозмездном поступлении автомобиля от </w:t>
            </w:r>
            <w:proofErr w:type="gramStart"/>
            <w:r w:rsidRPr="003A1B1E">
              <w:rPr>
                <w:rFonts w:ascii="Times New Roman" w:eastAsia="Times New Roman" w:hAnsi="Times New Roman" w:cs="Times New Roman"/>
                <w:color w:val="000000"/>
                <w:lang w:eastAsia="ru-RU"/>
              </w:rPr>
              <w:t>государственных</w:t>
            </w:r>
            <w:proofErr w:type="gramEnd"/>
            <w:r w:rsidRPr="003A1B1E">
              <w:rPr>
                <w:rFonts w:ascii="Times New Roman" w:eastAsia="Times New Roman" w:hAnsi="Times New Roman" w:cs="Times New Roman"/>
                <w:color w:val="000000"/>
                <w:lang w:eastAsia="ru-RU"/>
              </w:rPr>
              <w:t xml:space="preserve">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(муниципальных) учреждений с документальной передачей остатков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proofErr w:type="spellStart"/>
            <w:r w:rsidRPr="003A1B1E">
              <w:rPr>
                <w:rFonts w:ascii="Times New Roman" w:eastAsia="Times New Roman" w:hAnsi="Times New Roman" w:cs="Times New Roman"/>
                <w:color w:val="000000"/>
                <w:lang w:eastAsia="ru-RU"/>
              </w:rPr>
              <w:t>забалансового</w:t>
            </w:r>
            <w:proofErr w:type="spellEnd"/>
            <w:r w:rsidRPr="003A1B1E">
              <w:rPr>
                <w:rFonts w:ascii="Times New Roman" w:eastAsia="Times New Roman" w:hAnsi="Times New Roman" w:cs="Times New Roman"/>
                <w:color w:val="000000"/>
                <w:lang w:eastAsia="ru-RU"/>
              </w:rPr>
              <w:t xml:space="preserve"> счета 09.</w:t>
            </w:r>
          </w:p>
          <w:p w:rsidR="00250F88" w:rsidRPr="003A1B1E" w:rsidRDefault="00250F88" w:rsidP="00820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w:t>
            </w:r>
            <w:proofErr w:type="spellStart"/>
            <w:r w:rsidRPr="003A1B1E">
              <w:rPr>
                <w:rFonts w:ascii="Times New Roman" w:eastAsia="Times New Roman" w:hAnsi="Times New Roman" w:cs="Times New Roman"/>
                <w:color w:val="000000"/>
                <w:lang w:eastAsia="ru-RU"/>
              </w:rPr>
              <w:t>оприходование</w:t>
            </w:r>
            <w:proofErr w:type="spellEnd"/>
            <w:r w:rsidRPr="003A1B1E">
              <w:rPr>
                <w:rFonts w:ascii="Times New Roman" w:eastAsia="Times New Roman" w:hAnsi="Times New Roman" w:cs="Times New Roman"/>
                <w:color w:val="000000"/>
                <w:lang w:eastAsia="ru-RU"/>
              </w:rPr>
              <w:t xml:space="preserve"> запчастей на счет 09 не производится.</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Внутреннее перемещение по счету отражается:</w:t>
            </w:r>
          </w:p>
          <w:p w:rsidR="00250F88" w:rsidRPr="003A1B1E" w:rsidRDefault="00250F88" w:rsidP="00250F88">
            <w:pPr>
              <w:numPr>
                <w:ilvl w:val="0"/>
                <w:numId w:val="1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при передаче на другой автомобиль;</w:t>
            </w:r>
          </w:p>
          <w:p w:rsidR="00250F88" w:rsidRPr="003A1B1E" w:rsidRDefault="00250F88" w:rsidP="00250F88">
            <w:pPr>
              <w:numPr>
                <w:ilvl w:val="0"/>
                <w:numId w:val="1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при передаче другому материально ответственному лицу вместе с автомобилем.</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Выбытие со счета 09 отражается:</w:t>
            </w:r>
          </w:p>
          <w:p w:rsidR="00250F88" w:rsidRPr="003A1B1E" w:rsidRDefault="008200E6" w:rsidP="00250F88">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при</w:t>
            </w:r>
            <w:r w:rsidR="00250F88" w:rsidRPr="003A1B1E">
              <w:rPr>
                <w:rFonts w:ascii="Times New Roman" w:eastAsia="Times New Roman" w:hAnsi="Times New Roman" w:cs="Times New Roman"/>
                <w:color w:val="000000"/>
                <w:lang w:eastAsia="ru-RU"/>
              </w:rPr>
              <w:t xml:space="preserve"> списании автомобиля по установленным основаниям;</w:t>
            </w:r>
          </w:p>
          <w:p w:rsidR="00250F88" w:rsidRPr="003A1B1E" w:rsidRDefault="00250F88" w:rsidP="00250F88">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при установке новых запчастей взамен непригодных к эксплуатации.</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Основание: </w:t>
            </w:r>
            <w:hyperlink r:id="rId51" w:anchor="/document/99/902249301/ZAP26OO3IV/" w:tooltip="349. Счет предназначен для учета материальных ценностей, выданных на транспортные средства взамен изношенных, в целях контроля за их использованием. Перечень материальных ценностей,.." w:history="1">
              <w:r w:rsidRPr="003A1B1E">
                <w:rPr>
                  <w:rFonts w:ascii="Times New Roman" w:eastAsia="Times New Roman" w:hAnsi="Times New Roman" w:cs="Times New Roman"/>
                  <w:color w:val="147900"/>
                  <w:lang w:eastAsia="ru-RU"/>
                </w:rPr>
                <w:t>пункты 349–350</w:t>
              </w:r>
            </w:hyperlink>
            <w:r w:rsidRPr="003A1B1E">
              <w:rPr>
                <w:rFonts w:ascii="Times New Roman" w:eastAsia="Times New Roman" w:hAnsi="Times New Roman" w:cs="Times New Roman"/>
                <w:color w:val="000000"/>
                <w:lang w:eastAsia="ru-RU"/>
              </w:rPr>
              <w:t xml:space="preserve"> Инструкции к Единому плану счетов № 157н.</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773E9D" w:rsidP="00820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5.</w:t>
            </w:r>
            <w:r w:rsidR="00250F88" w:rsidRPr="003A1B1E">
              <w:rPr>
                <w:rFonts w:ascii="Times New Roman" w:eastAsia="Times New Roman" w:hAnsi="Times New Roman" w:cs="Times New Roman"/>
                <w:color w:val="000000"/>
                <w:lang w:eastAsia="ru-RU"/>
              </w:rPr>
              <w:t>3.8.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250F88" w:rsidRPr="003A1B1E" w:rsidRDefault="00250F88" w:rsidP="00250F88">
            <w:pPr>
              <w:numPr>
                <w:ilvl w:val="0"/>
                <w:numId w:val="1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их справедливой стоимости на дату принятия к бухгалтерскому учету,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proofErr w:type="gramStart"/>
            <w:r w:rsidRPr="003A1B1E">
              <w:rPr>
                <w:rFonts w:ascii="Times New Roman" w:eastAsia="Times New Roman" w:hAnsi="Times New Roman" w:cs="Times New Roman"/>
                <w:color w:val="000000"/>
                <w:lang w:eastAsia="ru-RU"/>
              </w:rPr>
              <w:t>рассчитанной</w:t>
            </w:r>
            <w:proofErr w:type="gramEnd"/>
            <w:r w:rsidRPr="003A1B1E">
              <w:rPr>
                <w:rFonts w:ascii="Times New Roman" w:eastAsia="Times New Roman" w:hAnsi="Times New Roman" w:cs="Times New Roman"/>
                <w:color w:val="000000"/>
                <w:lang w:eastAsia="ru-RU"/>
              </w:rPr>
              <w:t xml:space="preserve"> методом рыночных цен;</w:t>
            </w:r>
          </w:p>
          <w:p w:rsidR="00250F88" w:rsidRPr="003A1B1E" w:rsidRDefault="00250F88" w:rsidP="00250F88">
            <w:pPr>
              <w:numPr>
                <w:ilvl w:val="0"/>
                <w:numId w:val="1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lastRenderedPageBreak/>
              <w:t xml:space="preserve">сумм, уплачиваемых учреждением за доставку материальных запасов,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приведение их в состояние, пригодное для использования.</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Основание: </w:t>
            </w:r>
            <w:hyperlink r:id="rId52" w:anchor="/document/99/420388973/XA00MDK2NQ/" w:tooltip="52. Оценка отдельных объектов бухгалтерского учета в случаях, предусмотренных нормативными правовыми актами, регулирующими ведение бухгалтерского учета и составление бухгалтерской (финансовой) отчетности, осуществляется по..." w:history="1">
              <w:r w:rsidRPr="003A1B1E">
                <w:rPr>
                  <w:rFonts w:ascii="Times New Roman" w:eastAsia="Times New Roman" w:hAnsi="Times New Roman" w:cs="Times New Roman"/>
                  <w:color w:val="147900"/>
                  <w:lang w:eastAsia="ru-RU"/>
                </w:rPr>
                <w:t>пункты 52–60</w:t>
              </w:r>
            </w:hyperlink>
            <w:r w:rsidRPr="003A1B1E">
              <w:rPr>
                <w:rFonts w:ascii="Times New Roman" w:eastAsia="Times New Roman" w:hAnsi="Times New Roman" w:cs="Times New Roman"/>
                <w:color w:val="000000"/>
                <w:lang w:eastAsia="ru-RU"/>
              </w:rPr>
              <w:t xml:space="preserve"> Стандарта «Концептуальные основы бухучета и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отчетности».</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b/>
                <w:color w:val="000000"/>
                <w:lang w:eastAsia="ru-RU"/>
              </w:rPr>
            </w:pPr>
            <w:r w:rsidRPr="003A1B1E">
              <w:rPr>
                <w:rFonts w:ascii="Times New Roman" w:eastAsia="Times New Roman" w:hAnsi="Times New Roman" w:cs="Times New Roman"/>
                <w:color w:val="000000"/>
                <w:lang w:eastAsia="ru-RU"/>
              </w:rPr>
              <w:t> </w:t>
            </w:r>
          </w:p>
          <w:p w:rsidR="00250F88" w:rsidRPr="003A1B1E" w:rsidRDefault="00773E9D"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b/>
                <w:color w:val="000000"/>
                <w:lang w:eastAsia="ru-RU"/>
              </w:rPr>
            </w:pPr>
            <w:r w:rsidRPr="003A1B1E">
              <w:rPr>
                <w:rFonts w:ascii="Times New Roman" w:eastAsia="Times New Roman" w:hAnsi="Times New Roman" w:cs="Times New Roman"/>
                <w:b/>
                <w:i/>
                <w:iCs/>
                <w:color w:val="000000"/>
                <w:lang w:eastAsia="ru-RU"/>
              </w:rPr>
              <w:t>6</w:t>
            </w:r>
            <w:r w:rsidR="00250F88" w:rsidRPr="003A1B1E">
              <w:rPr>
                <w:rFonts w:ascii="Times New Roman" w:eastAsia="Times New Roman" w:hAnsi="Times New Roman" w:cs="Times New Roman"/>
                <w:b/>
                <w:i/>
                <w:iCs/>
                <w:color w:val="000000"/>
                <w:lang w:eastAsia="ru-RU"/>
              </w:rPr>
              <w:t>. Стоимость безвозмездно полученных нефинансовых активов</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773E9D"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6</w:t>
            </w:r>
            <w:r w:rsidR="00250F88" w:rsidRPr="003A1B1E">
              <w:rPr>
                <w:rFonts w:ascii="Times New Roman" w:eastAsia="Times New Roman" w:hAnsi="Times New Roman" w:cs="Times New Roman"/>
                <w:color w:val="000000"/>
                <w:lang w:eastAsia="ru-RU"/>
              </w:rPr>
              <w:t>.1. Данные о рыночной цене безвозмездно полученных нефинансовых активов должны</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быть </w:t>
            </w:r>
            <w:proofErr w:type="gramStart"/>
            <w:r w:rsidRPr="003A1B1E">
              <w:rPr>
                <w:rFonts w:ascii="Times New Roman" w:eastAsia="Times New Roman" w:hAnsi="Times New Roman" w:cs="Times New Roman"/>
                <w:color w:val="000000"/>
                <w:lang w:eastAsia="ru-RU"/>
              </w:rPr>
              <w:t>подтверждены</w:t>
            </w:r>
            <w:proofErr w:type="gramEnd"/>
            <w:r w:rsidRPr="003A1B1E">
              <w:rPr>
                <w:rFonts w:ascii="Times New Roman" w:eastAsia="Times New Roman" w:hAnsi="Times New Roman" w:cs="Times New Roman"/>
                <w:color w:val="000000"/>
                <w:lang w:eastAsia="ru-RU"/>
              </w:rPr>
              <w:t xml:space="preserve"> документально:</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i/>
                <w:iCs/>
                <w:color w:val="000000"/>
                <w:lang w:eastAsia="ru-RU"/>
              </w:rPr>
              <w:t>– справками (другими подтверждающими документами) Росстата;</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i/>
                <w:iCs/>
                <w:color w:val="000000"/>
                <w:lang w:eastAsia="ru-RU"/>
              </w:rPr>
              <w:t>– прайс-листами заводов-изготовителей;</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i/>
                <w:iCs/>
                <w:color w:val="000000"/>
                <w:lang w:eastAsia="ru-RU"/>
              </w:rPr>
              <w:t>– справками (другими подтверждающими документами) оценщиков;</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i/>
                <w:iCs/>
                <w:color w:val="000000"/>
                <w:lang w:eastAsia="ru-RU"/>
              </w:rPr>
              <w:t>– информацией, размещенной в СМИ, и т. д.</w:t>
            </w:r>
          </w:p>
          <w:p w:rsidR="00250F88" w:rsidRPr="003A1B1E" w:rsidRDefault="00250F88" w:rsidP="00820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В случаях невозможности документального подтверждения стоимость определяется экспертным путем.</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AA4A9B"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b/>
                <w:i/>
                <w:iCs/>
                <w:color w:val="000000"/>
                <w:lang w:eastAsia="ru-RU"/>
              </w:rPr>
            </w:pPr>
            <w:r w:rsidRPr="003A1B1E">
              <w:rPr>
                <w:rFonts w:ascii="Times New Roman" w:eastAsia="Times New Roman" w:hAnsi="Times New Roman" w:cs="Times New Roman"/>
                <w:b/>
                <w:i/>
                <w:iCs/>
                <w:color w:val="000000"/>
                <w:lang w:eastAsia="ru-RU"/>
              </w:rPr>
              <w:t>7</w:t>
            </w:r>
            <w:r w:rsidR="00250F88" w:rsidRPr="003A1B1E">
              <w:rPr>
                <w:rFonts w:ascii="Times New Roman" w:eastAsia="Times New Roman" w:hAnsi="Times New Roman" w:cs="Times New Roman"/>
                <w:b/>
                <w:i/>
                <w:iCs/>
                <w:color w:val="000000"/>
                <w:lang w:eastAsia="ru-RU"/>
              </w:rPr>
              <w:t>. Затраты на изготовление готовой продукции, выполнение работ, оказание услуг</w:t>
            </w:r>
          </w:p>
          <w:p w:rsidR="00AA4A9B" w:rsidRPr="003A1B1E" w:rsidRDefault="00AA4A9B"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b/>
                <w:color w:val="000000"/>
                <w:lang w:eastAsia="ru-RU"/>
              </w:rPr>
            </w:pPr>
          </w:p>
          <w:p w:rsidR="00250F88" w:rsidRPr="003A1B1E" w:rsidRDefault="00250F88" w:rsidP="00820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r w:rsidR="00AA4A9B" w:rsidRPr="003A1B1E">
              <w:rPr>
                <w:rFonts w:ascii="Times New Roman" w:eastAsia="Times New Roman" w:hAnsi="Times New Roman" w:cs="Times New Roman"/>
                <w:color w:val="000000"/>
                <w:lang w:eastAsia="ru-RU"/>
              </w:rPr>
              <w:t>7</w:t>
            </w:r>
            <w:r w:rsidRPr="003A1B1E">
              <w:rPr>
                <w:rFonts w:ascii="Times New Roman" w:eastAsia="Times New Roman" w:hAnsi="Times New Roman" w:cs="Times New Roman"/>
                <w:color w:val="000000"/>
                <w:lang w:eastAsia="ru-RU"/>
              </w:rPr>
              <w:t>.1. Учет расходов по формированию себестоимости ведется раздельно по группам видов услуг (работ, готовой продукции):</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А) в рамках выполнения </w:t>
            </w:r>
            <w:r w:rsidR="008200E6" w:rsidRPr="003A1B1E">
              <w:rPr>
                <w:rFonts w:ascii="Times New Roman" w:eastAsia="Times New Roman" w:hAnsi="Times New Roman" w:cs="Times New Roman"/>
                <w:color w:val="000000"/>
                <w:lang w:eastAsia="ru-RU"/>
              </w:rPr>
              <w:t>муниципального</w:t>
            </w:r>
            <w:r w:rsidRPr="003A1B1E">
              <w:rPr>
                <w:rFonts w:ascii="Times New Roman" w:eastAsia="Times New Roman" w:hAnsi="Times New Roman" w:cs="Times New Roman"/>
                <w:color w:val="000000"/>
                <w:lang w:eastAsia="ru-RU"/>
              </w:rPr>
              <w:t xml:space="preserve"> задания:</w:t>
            </w:r>
          </w:p>
          <w:p w:rsidR="000F3D3D"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 </w:t>
            </w:r>
            <w:r w:rsidR="000F3D3D" w:rsidRPr="003A1B1E">
              <w:rPr>
                <w:rFonts w:ascii="Times New Roman" w:eastAsia="Times New Roman" w:hAnsi="Times New Roman" w:cs="Times New Roman"/>
                <w:color w:val="000000"/>
                <w:lang w:eastAsia="ru-RU"/>
              </w:rPr>
              <w:t>спортивная подготовка по олимпийским видам спорта этап начальной подготовки;</w:t>
            </w:r>
          </w:p>
          <w:p w:rsidR="00250F88" w:rsidRPr="003A1B1E" w:rsidRDefault="000F3D3D"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спортивная подготовка по олимпийским видам спорта – спортивна</w:t>
            </w:r>
            <w:proofErr w:type="gramStart"/>
            <w:r w:rsidRPr="003A1B1E">
              <w:rPr>
                <w:rFonts w:ascii="Times New Roman" w:eastAsia="Times New Roman" w:hAnsi="Times New Roman" w:cs="Times New Roman"/>
                <w:color w:val="000000"/>
                <w:lang w:eastAsia="ru-RU"/>
              </w:rPr>
              <w:t>я-</w:t>
            </w:r>
            <w:proofErr w:type="gramEnd"/>
            <w:r w:rsidRPr="003A1B1E">
              <w:rPr>
                <w:rFonts w:ascii="Times New Roman" w:eastAsia="Times New Roman" w:hAnsi="Times New Roman" w:cs="Times New Roman"/>
                <w:color w:val="000000"/>
                <w:lang w:eastAsia="ru-RU"/>
              </w:rPr>
              <w:t xml:space="preserve"> тренировочный этап (</w:t>
            </w:r>
            <w:proofErr w:type="spellStart"/>
            <w:r w:rsidRPr="003A1B1E">
              <w:rPr>
                <w:rFonts w:ascii="Times New Roman" w:eastAsia="Times New Roman" w:hAnsi="Times New Roman" w:cs="Times New Roman"/>
                <w:color w:val="000000"/>
                <w:lang w:eastAsia="ru-RU"/>
              </w:rPr>
              <w:t>этам</w:t>
            </w:r>
            <w:proofErr w:type="spellEnd"/>
            <w:r w:rsidRPr="003A1B1E">
              <w:rPr>
                <w:rFonts w:ascii="Times New Roman" w:eastAsia="Times New Roman" w:hAnsi="Times New Roman" w:cs="Times New Roman"/>
                <w:color w:val="000000"/>
                <w:lang w:eastAsia="ru-RU"/>
              </w:rPr>
              <w:t xml:space="preserve"> спортивной специализации) (биатлон)</w:t>
            </w:r>
            <w:r w:rsidR="00250F88" w:rsidRPr="003A1B1E">
              <w:rPr>
                <w:rFonts w:ascii="Times New Roman" w:eastAsia="Times New Roman" w:hAnsi="Times New Roman" w:cs="Times New Roman"/>
                <w:color w:val="000000"/>
                <w:lang w:eastAsia="ru-RU"/>
              </w:rPr>
              <w:t>;</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br/>
              <w:t xml:space="preserve">– </w:t>
            </w:r>
            <w:r w:rsidR="000F3D3D" w:rsidRPr="003A1B1E">
              <w:rPr>
                <w:rFonts w:ascii="Times New Roman" w:eastAsia="Times New Roman" w:hAnsi="Times New Roman" w:cs="Times New Roman"/>
                <w:color w:val="000000"/>
                <w:lang w:eastAsia="ru-RU"/>
              </w:rPr>
              <w:t xml:space="preserve">организация и проведение  спортивно-оздоровительной работы по развитию физической культуры и </w:t>
            </w:r>
            <w:proofErr w:type="spellStart"/>
            <w:r w:rsidR="000F3D3D" w:rsidRPr="003A1B1E">
              <w:rPr>
                <w:rFonts w:ascii="Times New Roman" w:eastAsia="Times New Roman" w:hAnsi="Times New Roman" w:cs="Times New Roman"/>
                <w:color w:val="000000"/>
                <w:lang w:eastAsia="ru-RU"/>
              </w:rPr>
              <w:t>испорта</w:t>
            </w:r>
            <w:proofErr w:type="spellEnd"/>
            <w:r w:rsidR="000F3D3D" w:rsidRPr="003A1B1E">
              <w:rPr>
                <w:rFonts w:ascii="Times New Roman" w:eastAsia="Times New Roman" w:hAnsi="Times New Roman" w:cs="Times New Roman"/>
                <w:color w:val="000000"/>
                <w:lang w:eastAsia="ru-RU"/>
              </w:rPr>
              <w:t xml:space="preserve"> среди различных групп населения</w:t>
            </w:r>
            <w:r w:rsidR="00225944" w:rsidRPr="003A1B1E">
              <w:rPr>
                <w:rFonts w:ascii="Times New Roman" w:eastAsia="Times New Roman" w:hAnsi="Times New Roman" w:cs="Times New Roman"/>
                <w:color w:val="000000"/>
                <w:lang w:eastAsia="ru-RU"/>
              </w:rPr>
              <w:t>.</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Б) в рамках приносящей доход деятельности:</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br/>
              <w:t xml:space="preserve">– </w:t>
            </w:r>
            <w:r w:rsidR="00225944" w:rsidRPr="003A1B1E">
              <w:rPr>
                <w:rFonts w:ascii="Times New Roman" w:eastAsia="Times New Roman" w:hAnsi="Times New Roman" w:cs="Times New Roman"/>
                <w:color w:val="000000"/>
                <w:lang w:eastAsia="ru-RU"/>
              </w:rPr>
              <w:t>доходы от предоставления права пользования активом (арендная плата).</w:t>
            </w:r>
          </w:p>
          <w:p w:rsidR="000F3D3D" w:rsidRPr="003A1B1E" w:rsidRDefault="00250F88" w:rsidP="000F3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color w:val="000000"/>
                <w:lang w:eastAsia="ru-RU"/>
              </w:rPr>
            </w:pPr>
            <w:r w:rsidRPr="003A1B1E">
              <w:rPr>
                <w:rFonts w:ascii="Times New Roman" w:eastAsia="Times New Roman" w:hAnsi="Times New Roman" w:cs="Times New Roman"/>
                <w:color w:val="000000"/>
                <w:lang w:eastAsia="ru-RU"/>
              </w:rPr>
              <w:br/>
            </w:r>
          </w:p>
          <w:p w:rsidR="008200E6" w:rsidRPr="003A1B1E" w:rsidRDefault="00AA4A9B"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7</w:t>
            </w:r>
            <w:r w:rsidR="00250F88" w:rsidRPr="003A1B1E">
              <w:rPr>
                <w:rFonts w:ascii="Times New Roman" w:eastAsia="Times New Roman" w:hAnsi="Times New Roman" w:cs="Times New Roman"/>
                <w:color w:val="000000"/>
                <w:lang w:eastAsia="ru-RU"/>
              </w:rPr>
              <w:t>.2. Затраты на изготовление готовой продукции (выполнение работ, оказание услуг) делятся на прямые и накладные.</w:t>
            </w:r>
          </w:p>
          <w:p w:rsidR="00250F88" w:rsidRPr="003A1B1E" w:rsidRDefault="00250F88" w:rsidP="00820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В том числе:</w:t>
            </w:r>
          </w:p>
          <w:p w:rsidR="00250F88" w:rsidRPr="003A1B1E" w:rsidRDefault="00250F88" w:rsidP="008200E6">
            <w:pPr>
              <w:numPr>
                <w:ilvl w:val="0"/>
                <w:numId w:val="1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затраты на оплату труда и начисления на выплаты по оплате труда сотрудников учреждения, непосредственно участвующих в оказании услуги (изготовлении продукции);</w:t>
            </w:r>
          </w:p>
          <w:p w:rsidR="00250F88" w:rsidRPr="003A1B1E" w:rsidRDefault="00250F88" w:rsidP="00250F88">
            <w:pPr>
              <w:numPr>
                <w:ilvl w:val="0"/>
                <w:numId w:val="1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списанные материальные запасы, израсходованные непосредственно </w:t>
            </w:r>
            <w:proofErr w:type="gramStart"/>
            <w:r w:rsidRPr="003A1B1E">
              <w:rPr>
                <w:rFonts w:ascii="Times New Roman" w:eastAsia="Times New Roman" w:hAnsi="Times New Roman" w:cs="Times New Roman"/>
                <w:color w:val="000000"/>
                <w:lang w:eastAsia="ru-RU"/>
              </w:rPr>
              <w:t>на</w:t>
            </w:r>
            <w:proofErr w:type="gramEnd"/>
            <w:r w:rsidRPr="003A1B1E">
              <w:rPr>
                <w:rFonts w:ascii="Times New Roman" w:eastAsia="Times New Roman" w:hAnsi="Times New Roman" w:cs="Times New Roman"/>
                <w:color w:val="000000"/>
                <w:lang w:eastAsia="ru-RU"/>
              </w:rPr>
              <w:t xml:space="preserve">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оказание услуги (изготовление продукции), естественная убыль;</w:t>
            </w:r>
          </w:p>
          <w:p w:rsidR="00250F88" w:rsidRPr="003A1B1E" w:rsidRDefault="00250F88" w:rsidP="00250F88">
            <w:pPr>
              <w:numPr>
                <w:ilvl w:val="0"/>
                <w:numId w:val="1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переданные в эксплуатацию объекты основных сре</w:t>
            </w:r>
            <w:proofErr w:type="gramStart"/>
            <w:r w:rsidRPr="003A1B1E">
              <w:rPr>
                <w:rFonts w:ascii="Times New Roman" w:eastAsia="Times New Roman" w:hAnsi="Times New Roman" w:cs="Times New Roman"/>
                <w:color w:val="000000"/>
                <w:lang w:eastAsia="ru-RU"/>
              </w:rPr>
              <w:t>дств ст</w:t>
            </w:r>
            <w:proofErr w:type="gramEnd"/>
            <w:r w:rsidRPr="003A1B1E">
              <w:rPr>
                <w:rFonts w:ascii="Times New Roman" w:eastAsia="Times New Roman" w:hAnsi="Times New Roman" w:cs="Times New Roman"/>
                <w:color w:val="000000"/>
                <w:lang w:eastAsia="ru-RU"/>
              </w:rPr>
              <w:t xml:space="preserve">оимостью до 10 000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proofErr w:type="gramStart"/>
            <w:r w:rsidRPr="003A1B1E">
              <w:rPr>
                <w:rFonts w:ascii="Times New Roman" w:eastAsia="Times New Roman" w:hAnsi="Times New Roman" w:cs="Times New Roman"/>
                <w:color w:val="000000"/>
                <w:lang w:eastAsia="ru-RU"/>
              </w:rPr>
              <w:t xml:space="preserve">руб. включительно, которые используются при оказании услуги (изготовлении </w:t>
            </w:r>
            <w:proofErr w:type="gramEnd"/>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продукции);</w:t>
            </w:r>
          </w:p>
          <w:p w:rsidR="00250F88" w:rsidRPr="003A1B1E" w:rsidRDefault="00250F88" w:rsidP="00250F88">
            <w:pPr>
              <w:numPr>
                <w:ilvl w:val="0"/>
                <w:numId w:val="1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сумма амортизации основных средств, которые используются при оказании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услуги (</w:t>
            </w:r>
            <w:proofErr w:type="gramStart"/>
            <w:r w:rsidRPr="003A1B1E">
              <w:rPr>
                <w:rFonts w:ascii="Times New Roman" w:eastAsia="Times New Roman" w:hAnsi="Times New Roman" w:cs="Times New Roman"/>
                <w:color w:val="000000"/>
                <w:lang w:eastAsia="ru-RU"/>
              </w:rPr>
              <w:t>изготовлении</w:t>
            </w:r>
            <w:proofErr w:type="gramEnd"/>
            <w:r w:rsidRPr="003A1B1E">
              <w:rPr>
                <w:rFonts w:ascii="Times New Roman" w:eastAsia="Times New Roman" w:hAnsi="Times New Roman" w:cs="Times New Roman"/>
                <w:color w:val="000000"/>
                <w:lang w:eastAsia="ru-RU"/>
              </w:rPr>
              <w:t xml:space="preserve"> продукции);</w:t>
            </w:r>
          </w:p>
          <w:p w:rsidR="00250F88" w:rsidRPr="003A1B1E" w:rsidRDefault="00250F88" w:rsidP="00250F88">
            <w:pPr>
              <w:numPr>
                <w:ilvl w:val="0"/>
                <w:numId w:val="1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расходы на аренду помещений, которые используются для оказания услуги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(изготовление продукции);</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i/>
                <w:iCs/>
                <w:color w:val="000000"/>
                <w:lang w:eastAsia="ru-RU"/>
              </w:rPr>
              <w:lastRenderedPageBreak/>
              <w:t>…</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250F88" w:rsidP="00820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В составе накладных расходов при формировании себестоимости услуг (готовой продукции) учитываются расходы:</w:t>
            </w:r>
          </w:p>
          <w:p w:rsidR="00250F88" w:rsidRPr="003A1B1E" w:rsidRDefault="00250F88" w:rsidP="008200E6">
            <w:pPr>
              <w:numPr>
                <w:ilvl w:val="0"/>
                <w:numId w:val="1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затраты на оплату труда и начисления на выплаты по оплате труда сотрудников учреждения, участвующих в оказании нескольких видов услуг (изготовлении продукции);</w:t>
            </w:r>
          </w:p>
          <w:p w:rsidR="00250F88" w:rsidRPr="003A1B1E" w:rsidRDefault="00250F88" w:rsidP="00250F88">
            <w:pPr>
              <w:numPr>
                <w:ilvl w:val="0"/>
                <w:numId w:val="1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материальные запасы, израсходованные на нужды учреждения, </w:t>
            </w:r>
            <w:proofErr w:type="gramStart"/>
            <w:r w:rsidRPr="003A1B1E">
              <w:rPr>
                <w:rFonts w:ascii="Times New Roman" w:eastAsia="Times New Roman" w:hAnsi="Times New Roman" w:cs="Times New Roman"/>
                <w:color w:val="000000"/>
                <w:lang w:eastAsia="ru-RU"/>
              </w:rPr>
              <w:t>естественная</w:t>
            </w:r>
            <w:proofErr w:type="gramEnd"/>
            <w:r w:rsidRPr="003A1B1E">
              <w:rPr>
                <w:rFonts w:ascii="Times New Roman" w:eastAsia="Times New Roman" w:hAnsi="Times New Roman" w:cs="Times New Roman"/>
                <w:color w:val="000000"/>
                <w:lang w:eastAsia="ru-RU"/>
              </w:rPr>
              <w:t xml:space="preserve"> </w:t>
            </w:r>
          </w:p>
          <w:p w:rsidR="00250F88" w:rsidRPr="003A1B1E" w:rsidRDefault="008200E6" w:rsidP="00820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   </w:t>
            </w:r>
            <w:r w:rsidR="00250F88" w:rsidRPr="003A1B1E">
              <w:rPr>
                <w:rFonts w:ascii="Times New Roman" w:eastAsia="Times New Roman" w:hAnsi="Times New Roman" w:cs="Times New Roman"/>
                <w:color w:val="000000"/>
                <w:lang w:eastAsia="ru-RU"/>
              </w:rPr>
              <w:t>убыль;</w:t>
            </w:r>
          </w:p>
          <w:p w:rsidR="00250F88" w:rsidRPr="003A1B1E" w:rsidRDefault="00250F88" w:rsidP="00250F88">
            <w:pPr>
              <w:numPr>
                <w:ilvl w:val="0"/>
                <w:numId w:val="1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переданные в эксплуатацию объекты основных сре</w:t>
            </w:r>
            <w:proofErr w:type="gramStart"/>
            <w:r w:rsidRPr="003A1B1E">
              <w:rPr>
                <w:rFonts w:ascii="Times New Roman" w:eastAsia="Times New Roman" w:hAnsi="Times New Roman" w:cs="Times New Roman"/>
                <w:color w:val="000000"/>
                <w:lang w:eastAsia="ru-RU"/>
              </w:rPr>
              <w:t>дств ст</w:t>
            </w:r>
            <w:proofErr w:type="gramEnd"/>
            <w:r w:rsidRPr="003A1B1E">
              <w:rPr>
                <w:rFonts w:ascii="Times New Roman" w:eastAsia="Times New Roman" w:hAnsi="Times New Roman" w:cs="Times New Roman"/>
                <w:color w:val="000000"/>
                <w:lang w:eastAsia="ru-RU"/>
              </w:rPr>
              <w:t xml:space="preserve">оимостью до 10 000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руб. включительно в случае их использования для изготовления нескольких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видов продукции, оказания услуг;</w:t>
            </w:r>
          </w:p>
          <w:p w:rsidR="00250F88" w:rsidRPr="003A1B1E" w:rsidRDefault="00250F88" w:rsidP="008200E6">
            <w:pPr>
              <w:numPr>
                <w:ilvl w:val="0"/>
                <w:numId w:val="1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амортизация основных средств, которые используются для изготовления разных видов продукции, оказания услуг;</w:t>
            </w:r>
          </w:p>
          <w:p w:rsidR="00250F88" w:rsidRPr="003A1B1E" w:rsidRDefault="00250F88" w:rsidP="00250F88">
            <w:pPr>
              <w:numPr>
                <w:ilvl w:val="0"/>
                <w:numId w:val="1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расходы, связанные с ремонтом, техническим обслуживанием </w:t>
            </w:r>
            <w:proofErr w:type="gramStart"/>
            <w:r w:rsidRPr="003A1B1E">
              <w:rPr>
                <w:rFonts w:ascii="Times New Roman" w:eastAsia="Times New Roman" w:hAnsi="Times New Roman" w:cs="Times New Roman"/>
                <w:color w:val="000000"/>
                <w:lang w:eastAsia="ru-RU"/>
              </w:rPr>
              <w:t>нефинансовых</w:t>
            </w:r>
            <w:proofErr w:type="gramEnd"/>
            <w:r w:rsidRPr="003A1B1E">
              <w:rPr>
                <w:rFonts w:ascii="Times New Roman" w:eastAsia="Times New Roman" w:hAnsi="Times New Roman" w:cs="Times New Roman"/>
                <w:color w:val="000000"/>
                <w:lang w:eastAsia="ru-RU"/>
              </w:rPr>
              <w:t xml:space="preserve"> </w:t>
            </w:r>
          </w:p>
          <w:p w:rsidR="00250F88" w:rsidRPr="003A1B1E" w:rsidRDefault="008200E6" w:rsidP="00820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   </w:t>
            </w:r>
            <w:r w:rsidR="00250F88" w:rsidRPr="003A1B1E">
              <w:rPr>
                <w:rFonts w:ascii="Times New Roman" w:eastAsia="Times New Roman" w:hAnsi="Times New Roman" w:cs="Times New Roman"/>
                <w:color w:val="000000"/>
                <w:lang w:eastAsia="ru-RU"/>
              </w:rPr>
              <w:t>активов;</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AA4A9B" w:rsidP="00820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7</w:t>
            </w:r>
            <w:r w:rsidR="00250F88" w:rsidRPr="003A1B1E">
              <w:rPr>
                <w:rFonts w:ascii="Times New Roman" w:eastAsia="Times New Roman" w:hAnsi="Times New Roman" w:cs="Times New Roman"/>
                <w:color w:val="000000"/>
                <w:lang w:eastAsia="ru-RU"/>
              </w:rPr>
              <w:t xml:space="preserve">.3. Накладные расходы распределяются на себестоимость услуг (готовой продукции) по окончании месяца пропорционально </w:t>
            </w:r>
            <w:r w:rsidR="001F3149" w:rsidRPr="003A1B1E">
              <w:rPr>
                <w:rFonts w:ascii="Times New Roman" w:eastAsia="Times New Roman" w:hAnsi="Times New Roman" w:cs="Times New Roman"/>
                <w:color w:val="000000"/>
                <w:lang w:eastAsia="ru-RU"/>
              </w:rPr>
              <w:t>времени использования имущества, используемого в оказании услуг в рамках муниципального задания  и в</w:t>
            </w:r>
            <w:proofErr w:type="gramStart"/>
            <w:r w:rsidR="001F3149" w:rsidRPr="003A1B1E">
              <w:rPr>
                <w:rFonts w:ascii="Times New Roman" w:eastAsia="Times New Roman" w:hAnsi="Times New Roman" w:cs="Times New Roman"/>
                <w:color w:val="000000"/>
                <w:lang w:eastAsia="ru-RU"/>
              </w:rPr>
              <w:t xml:space="preserve"> )</w:t>
            </w:r>
            <w:proofErr w:type="gramEnd"/>
            <w:r w:rsidR="001F3149" w:rsidRPr="003A1B1E">
              <w:rPr>
                <w:rFonts w:ascii="Times New Roman" w:eastAsia="Times New Roman" w:hAnsi="Times New Roman" w:cs="Times New Roman"/>
                <w:color w:val="000000"/>
                <w:lang w:eastAsia="ru-RU"/>
              </w:rPr>
              <w:t xml:space="preserve"> в рамках приносящей доход деятельности.</w:t>
            </w:r>
            <w:r w:rsidR="00250F88" w:rsidRPr="003A1B1E">
              <w:rPr>
                <w:rFonts w:ascii="Times New Roman" w:eastAsia="Times New Roman" w:hAnsi="Times New Roman" w:cs="Times New Roman"/>
                <w:color w:val="000000"/>
                <w:lang w:eastAsia="ru-RU"/>
              </w:rPr>
              <w:t xml:space="preserve">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AA4A9B" w:rsidP="00820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7</w:t>
            </w:r>
            <w:r w:rsidR="00250F88" w:rsidRPr="003A1B1E">
              <w:rPr>
                <w:rFonts w:ascii="Times New Roman" w:eastAsia="Times New Roman" w:hAnsi="Times New Roman" w:cs="Times New Roman"/>
                <w:color w:val="000000"/>
                <w:lang w:eastAsia="ru-RU"/>
              </w:rPr>
              <w:t>.4. В составе общехозяйственных расходов учитываются расходы, распределяемые между всеми видами услуг (продукции):</w:t>
            </w:r>
          </w:p>
          <w:p w:rsidR="00250F88" w:rsidRPr="003A1B1E" w:rsidRDefault="00250F88" w:rsidP="002D2E01">
            <w:pPr>
              <w:numPr>
                <w:ilvl w:val="0"/>
                <w:numId w:val="1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proofErr w:type="gramStart"/>
            <w:r w:rsidRPr="003A1B1E">
              <w:rPr>
                <w:rFonts w:ascii="Times New Roman" w:eastAsia="Times New Roman" w:hAnsi="Times New Roman" w:cs="Times New Roman"/>
                <w:color w:val="000000"/>
                <w:lang w:eastAsia="ru-RU"/>
              </w:rPr>
              <w:t>расходы на оплату труда и начисления на выплаты по оплате труда сотрудников учреждения, не принимающих непосредственного участия при оказании услуги (изготовлении продукции): административно-управленческого, административно-хозяйственного и прочего обслуживающего персонала;</w:t>
            </w:r>
            <w:proofErr w:type="gramEnd"/>
          </w:p>
          <w:p w:rsidR="00250F88" w:rsidRPr="003A1B1E" w:rsidRDefault="00250F88" w:rsidP="002D2E01">
            <w:pPr>
              <w:numPr>
                <w:ilvl w:val="0"/>
                <w:numId w:val="1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материальные запасы, израсходованные на общехозяйственные нужды</w:t>
            </w:r>
            <w:r w:rsidR="00E7184A" w:rsidRPr="003A1B1E">
              <w:rPr>
                <w:rFonts w:ascii="Times New Roman" w:eastAsia="Times New Roman" w:hAnsi="Times New Roman" w:cs="Times New Roman"/>
                <w:color w:val="000000"/>
                <w:lang w:eastAsia="ru-RU"/>
              </w:rPr>
              <w:t xml:space="preserve"> </w:t>
            </w:r>
            <w:r w:rsidRPr="003A1B1E">
              <w:rPr>
                <w:rFonts w:ascii="Times New Roman" w:eastAsia="Times New Roman" w:hAnsi="Times New Roman" w:cs="Times New Roman"/>
                <w:color w:val="000000"/>
                <w:lang w:eastAsia="ru-RU"/>
              </w:rPr>
              <w:t>учреждения (в т. ч. в качестве естественной убыли, пришедшие в негодность) на цели, не связанные напрямую с оказанием услуг (изготовлением готовой</w:t>
            </w:r>
            <w:r w:rsidR="002D2E01" w:rsidRPr="003A1B1E">
              <w:rPr>
                <w:rFonts w:ascii="Times New Roman" w:eastAsia="Times New Roman" w:hAnsi="Times New Roman" w:cs="Times New Roman"/>
                <w:color w:val="000000"/>
                <w:lang w:eastAsia="ru-RU"/>
              </w:rPr>
              <w:t xml:space="preserve"> продукции</w:t>
            </w:r>
            <w:r w:rsidRPr="003A1B1E">
              <w:rPr>
                <w:rFonts w:ascii="Times New Roman" w:eastAsia="Times New Roman" w:hAnsi="Times New Roman" w:cs="Times New Roman"/>
                <w:color w:val="000000"/>
                <w:lang w:eastAsia="ru-RU"/>
              </w:rPr>
              <w:t>;</w:t>
            </w:r>
          </w:p>
          <w:p w:rsidR="00250F88" w:rsidRPr="003A1B1E" w:rsidRDefault="00250F88" w:rsidP="00250F88">
            <w:pPr>
              <w:numPr>
                <w:ilvl w:val="0"/>
                <w:numId w:val="1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переданные в эксплуатацию объекты основных сре</w:t>
            </w:r>
            <w:proofErr w:type="gramStart"/>
            <w:r w:rsidRPr="003A1B1E">
              <w:rPr>
                <w:rFonts w:ascii="Times New Roman" w:eastAsia="Times New Roman" w:hAnsi="Times New Roman" w:cs="Times New Roman"/>
                <w:color w:val="000000"/>
                <w:lang w:eastAsia="ru-RU"/>
              </w:rPr>
              <w:t>дств ст</w:t>
            </w:r>
            <w:proofErr w:type="gramEnd"/>
            <w:r w:rsidRPr="003A1B1E">
              <w:rPr>
                <w:rFonts w:ascii="Times New Roman" w:eastAsia="Times New Roman" w:hAnsi="Times New Roman" w:cs="Times New Roman"/>
                <w:color w:val="000000"/>
                <w:lang w:eastAsia="ru-RU"/>
              </w:rPr>
              <w:t xml:space="preserve">оимостью до 10 000 </w:t>
            </w:r>
          </w:p>
          <w:p w:rsidR="002D2E01" w:rsidRPr="003A1B1E" w:rsidRDefault="00250F88" w:rsidP="002D2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руб. включительно на цели, не связа</w:t>
            </w:r>
            <w:r w:rsidR="002D2E01" w:rsidRPr="003A1B1E">
              <w:rPr>
                <w:rFonts w:ascii="Times New Roman" w:eastAsia="Times New Roman" w:hAnsi="Times New Roman" w:cs="Times New Roman"/>
                <w:color w:val="000000"/>
                <w:lang w:eastAsia="ru-RU"/>
              </w:rPr>
              <w:t>нные напрямую с оказанием услуг</w:t>
            </w:r>
          </w:p>
          <w:p w:rsidR="00250F88" w:rsidRPr="003A1B1E" w:rsidRDefault="00250F88" w:rsidP="002D2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(изготовлением готовой продукции);</w:t>
            </w:r>
          </w:p>
          <w:p w:rsidR="00250F88" w:rsidRPr="003A1B1E" w:rsidRDefault="00250F88" w:rsidP="002D2E01">
            <w:pPr>
              <w:numPr>
                <w:ilvl w:val="0"/>
                <w:numId w:val="1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амортизация основных средств, не связанных напрямую с оказанием услуг </w:t>
            </w:r>
            <w:r w:rsidRPr="003A1B1E">
              <w:rPr>
                <w:rFonts w:ascii="Times New Roman" w:eastAsia="Times New Roman" w:hAnsi="Times New Roman" w:cs="Times New Roman"/>
                <w:color w:val="000000"/>
                <w:lang w:eastAsia="ru-RU"/>
              </w:rPr>
              <w:br/>
              <w:t>(выполнением работ, изготовлением готовой продукции);</w:t>
            </w:r>
          </w:p>
          <w:p w:rsidR="00250F88" w:rsidRPr="003A1B1E" w:rsidRDefault="00250F88" w:rsidP="00250F88">
            <w:pPr>
              <w:numPr>
                <w:ilvl w:val="0"/>
                <w:numId w:val="1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коммунальные расходы;</w:t>
            </w:r>
          </w:p>
          <w:p w:rsidR="00250F88" w:rsidRPr="003A1B1E" w:rsidRDefault="00250F88" w:rsidP="00250F88">
            <w:pPr>
              <w:numPr>
                <w:ilvl w:val="0"/>
                <w:numId w:val="1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расходы услуги связи;</w:t>
            </w:r>
          </w:p>
          <w:p w:rsidR="00250F88" w:rsidRPr="003A1B1E" w:rsidRDefault="00250F88" w:rsidP="00250F88">
            <w:pPr>
              <w:numPr>
                <w:ilvl w:val="0"/>
                <w:numId w:val="1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расходы на транспортные услуги;</w:t>
            </w:r>
          </w:p>
          <w:p w:rsidR="00250F88" w:rsidRPr="003A1B1E" w:rsidRDefault="00250F88" w:rsidP="00250F88">
            <w:pPr>
              <w:numPr>
                <w:ilvl w:val="0"/>
                <w:numId w:val="1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расходы на содержание транспорта, зданий, сооружений и инвентаря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общехозяйственного назначения;</w:t>
            </w:r>
          </w:p>
          <w:p w:rsidR="00250F88" w:rsidRPr="003A1B1E" w:rsidRDefault="00250F88" w:rsidP="00250F88">
            <w:pPr>
              <w:numPr>
                <w:ilvl w:val="0"/>
                <w:numId w:val="1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на охрану учреждения;</w:t>
            </w:r>
          </w:p>
          <w:p w:rsidR="00250F88" w:rsidRPr="003A1B1E" w:rsidRDefault="00250F88" w:rsidP="00250F88">
            <w:pPr>
              <w:numPr>
                <w:ilvl w:val="0"/>
                <w:numId w:val="1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прочие работы и услуги на общехозяйственные нужды.</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D2E01" w:rsidRPr="003A1B1E" w:rsidRDefault="00250F88" w:rsidP="002D2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Общехозяйственные расходы учреждения, произведенные за отчетный период (месяц), распределяются:</w:t>
            </w:r>
          </w:p>
          <w:p w:rsidR="00250F88" w:rsidRPr="003A1B1E" w:rsidRDefault="00250F88" w:rsidP="002D2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в части распределяемых расходов – на себестоимость реализованной готовой продукции, оказанных работ, услуг про</w:t>
            </w:r>
            <w:r w:rsidR="002D2E01" w:rsidRPr="003A1B1E">
              <w:rPr>
                <w:rFonts w:ascii="Times New Roman" w:eastAsia="Times New Roman" w:hAnsi="Times New Roman" w:cs="Times New Roman"/>
                <w:color w:val="000000"/>
                <w:lang w:eastAsia="ru-RU"/>
              </w:rPr>
              <w:t xml:space="preserve">порционально прямым затратам на </w:t>
            </w:r>
            <w:r w:rsidRPr="003A1B1E">
              <w:rPr>
                <w:rFonts w:ascii="Times New Roman" w:eastAsia="Times New Roman" w:hAnsi="Times New Roman" w:cs="Times New Roman"/>
                <w:color w:val="000000"/>
                <w:lang w:eastAsia="ru-RU"/>
              </w:rPr>
              <w:t>единицу услуги, работы, продукции;</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br/>
              <w:t xml:space="preserve">– в части </w:t>
            </w:r>
            <w:proofErr w:type="spellStart"/>
            <w:r w:rsidRPr="003A1B1E">
              <w:rPr>
                <w:rFonts w:ascii="Times New Roman" w:eastAsia="Times New Roman" w:hAnsi="Times New Roman" w:cs="Times New Roman"/>
                <w:color w:val="000000"/>
                <w:lang w:eastAsia="ru-RU"/>
              </w:rPr>
              <w:t>нераспределяемых</w:t>
            </w:r>
            <w:proofErr w:type="spellEnd"/>
            <w:r w:rsidRPr="003A1B1E">
              <w:rPr>
                <w:rFonts w:ascii="Times New Roman" w:eastAsia="Times New Roman" w:hAnsi="Times New Roman" w:cs="Times New Roman"/>
                <w:color w:val="000000"/>
                <w:lang w:eastAsia="ru-RU"/>
              </w:rPr>
              <w:t xml:space="preserve"> расходов – на увеличение расходов текущего финансового года (КБК Х.401.20.000).</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AA4A9B" w:rsidP="002D2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5</w:t>
            </w:r>
            <w:r w:rsidR="00250F88" w:rsidRPr="003A1B1E">
              <w:rPr>
                <w:rFonts w:ascii="Times New Roman" w:eastAsia="Times New Roman" w:hAnsi="Times New Roman" w:cs="Times New Roman"/>
                <w:color w:val="000000"/>
                <w:lang w:eastAsia="ru-RU"/>
              </w:rPr>
              <w:t>.5. Расходами, которые не включаются в себестоимость (</w:t>
            </w:r>
            <w:proofErr w:type="spellStart"/>
            <w:r w:rsidR="00250F88" w:rsidRPr="003A1B1E">
              <w:rPr>
                <w:rFonts w:ascii="Times New Roman" w:eastAsia="Times New Roman" w:hAnsi="Times New Roman" w:cs="Times New Roman"/>
                <w:color w:val="000000"/>
                <w:lang w:eastAsia="ru-RU"/>
              </w:rPr>
              <w:t>нераспределяемые</w:t>
            </w:r>
            <w:proofErr w:type="spellEnd"/>
            <w:r w:rsidR="00250F88" w:rsidRPr="003A1B1E">
              <w:rPr>
                <w:rFonts w:ascii="Times New Roman" w:eastAsia="Times New Roman" w:hAnsi="Times New Roman" w:cs="Times New Roman"/>
                <w:color w:val="000000"/>
                <w:lang w:eastAsia="ru-RU"/>
              </w:rPr>
              <w:t xml:space="preserve"> расходы) и сразу </w:t>
            </w:r>
            <w:r w:rsidR="00250F88" w:rsidRPr="003A1B1E">
              <w:rPr>
                <w:rFonts w:ascii="Times New Roman" w:eastAsia="Times New Roman" w:hAnsi="Times New Roman" w:cs="Times New Roman"/>
                <w:color w:val="000000"/>
                <w:lang w:eastAsia="ru-RU"/>
              </w:rPr>
              <w:lastRenderedPageBreak/>
              <w:t>списываютс</w:t>
            </w:r>
            <w:r w:rsidR="002D2E01" w:rsidRPr="003A1B1E">
              <w:rPr>
                <w:rFonts w:ascii="Times New Roman" w:eastAsia="Times New Roman" w:hAnsi="Times New Roman" w:cs="Times New Roman"/>
                <w:color w:val="000000"/>
                <w:lang w:eastAsia="ru-RU"/>
              </w:rPr>
              <w:t>я на финансовый результа</w:t>
            </w:r>
            <w:proofErr w:type="gramStart"/>
            <w:r w:rsidR="002D2E01" w:rsidRPr="003A1B1E">
              <w:rPr>
                <w:rFonts w:ascii="Times New Roman" w:eastAsia="Times New Roman" w:hAnsi="Times New Roman" w:cs="Times New Roman"/>
                <w:color w:val="000000"/>
                <w:lang w:eastAsia="ru-RU"/>
              </w:rPr>
              <w:t>т(</w:t>
            </w:r>
            <w:proofErr w:type="gramEnd"/>
            <w:r w:rsidR="002D2E01" w:rsidRPr="003A1B1E">
              <w:rPr>
                <w:rFonts w:ascii="Times New Roman" w:eastAsia="Times New Roman" w:hAnsi="Times New Roman" w:cs="Times New Roman"/>
                <w:color w:val="000000"/>
                <w:lang w:eastAsia="ru-RU"/>
              </w:rPr>
              <w:t xml:space="preserve">счет </w:t>
            </w:r>
            <w:r w:rsidR="00250F88" w:rsidRPr="003A1B1E">
              <w:rPr>
                <w:rFonts w:ascii="Times New Roman" w:eastAsia="Times New Roman" w:hAnsi="Times New Roman" w:cs="Times New Roman"/>
                <w:color w:val="000000"/>
                <w:lang w:eastAsia="ru-RU"/>
              </w:rPr>
              <w:t>КБК Х.401.20.000) признаются:</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расходы на социальное обеспечение населения;</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расходы на транспортный налог;</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расходы на налог на имущество;</w:t>
            </w:r>
          </w:p>
          <w:p w:rsidR="002D2E01" w:rsidRPr="003A1B1E" w:rsidRDefault="00250F88" w:rsidP="002D2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штрафы и пени по налогам, штрафы, пени, неустойки за нарушение условий договоров;</w:t>
            </w:r>
          </w:p>
          <w:p w:rsidR="00250F88" w:rsidRPr="003A1B1E" w:rsidRDefault="00250F88" w:rsidP="002D2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AA4A9B" w:rsidP="002D2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7</w:t>
            </w:r>
            <w:r w:rsidR="00250F88" w:rsidRPr="003A1B1E">
              <w:rPr>
                <w:rFonts w:ascii="Times New Roman" w:eastAsia="Times New Roman" w:hAnsi="Times New Roman" w:cs="Times New Roman"/>
                <w:color w:val="000000"/>
                <w:lang w:eastAsia="ru-RU"/>
              </w:rPr>
              <w:t>.6. По окончании каждого месяца себестоимость услуг, сформированная на счете КБК Х.109.60.000, относится в дебет счета КБК Х.401.10.131 «Доходы от оказания платных услуг (работ)».</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i/>
                <w:iCs/>
                <w:color w:val="000000"/>
                <w:lang w:eastAsia="ru-RU"/>
              </w:rPr>
              <w:t> </w:t>
            </w:r>
          </w:p>
          <w:p w:rsidR="00250F88" w:rsidRPr="003A1B1E" w:rsidRDefault="00AA4A9B"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i/>
                <w:iCs/>
                <w:color w:val="000000"/>
                <w:lang w:eastAsia="ru-RU"/>
              </w:rPr>
              <w:t>8</w:t>
            </w:r>
            <w:r w:rsidR="00250F88" w:rsidRPr="003A1B1E">
              <w:rPr>
                <w:rFonts w:ascii="Times New Roman" w:eastAsia="Times New Roman" w:hAnsi="Times New Roman" w:cs="Times New Roman"/>
                <w:i/>
                <w:iCs/>
                <w:color w:val="000000"/>
                <w:lang w:eastAsia="ru-RU"/>
              </w:rPr>
              <w:t>. Расчеты с подотчетными лицами</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AA4A9B" w:rsidP="002D2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8</w:t>
            </w:r>
            <w:r w:rsidR="00250F88" w:rsidRPr="003A1B1E">
              <w:rPr>
                <w:rFonts w:ascii="Times New Roman" w:eastAsia="Times New Roman" w:hAnsi="Times New Roman" w:cs="Times New Roman"/>
                <w:color w:val="000000"/>
                <w:lang w:eastAsia="ru-RU"/>
              </w:rPr>
              <w:t xml:space="preserve">.1. Денежные средства выдаются под отчет на основании приказа </w:t>
            </w:r>
            <w:r w:rsidR="002D2E01" w:rsidRPr="003A1B1E">
              <w:rPr>
                <w:rFonts w:ascii="Times New Roman" w:eastAsia="Times New Roman" w:hAnsi="Times New Roman" w:cs="Times New Roman"/>
                <w:color w:val="000000"/>
                <w:lang w:eastAsia="ru-RU"/>
              </w:rPr>
              <w:t xml:space="preserve">руководителя </w:t>
            </w:r>
            <w:r w:rsidR="00250F88" w:rsidRPr="003A1B1E">
              <w:rPr>
                <w:rFonts w:ascii="Times New Roman" w:eastAsia="Times New Roman" w:hAnsi="Times New Roman" w:cs="Times New Roman"/>
                <w:color w:val="000000"/>
                <w:lang w:eastAsia="ru-RU"/>
              </w:rPr>
              <w:t>или служебной записки, согласованной с руководителем. Выдача денежных средств под отчет производится путем:</w:t>
            </w:r>
          </w:p>
          <w:p w:rsidR="00250F88" w:rsidRPr="003A1B1E" w:rsidRDefault="00250F88" w:rsidP="00250F88">
            <w:pPr>
              <w:numPr>
                <w:ilvl w:val="0"/>
                <w:numId w:val="1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перечисления на </w:t>
            </w:r>
            <w:r w:rsidR="002D2E01" w:rsidRPr="003A1B1E">
              <w:rPr>
                <w:rFonts w:ascii="Times New Roman" w:eastAsia="Times New Roman" w:hAnsi="Times New Roman" w:cs="Times New Roman"/>
                <w:color w:val="000000"/>
                <w:lang w:eastAsia="ru-RU"/>
              </w:rPr>
              <w:t xml:space="preserve">банковскую </w:t>
            </w:r>
            <w:r w:rsidRPr="003A1B1E">
              <w:rPr>
                <w:rFonts w:ascii="Times New Roman" w:eastAsia="Times New Roman" w:hAnsi="Times New Roman" w:cs="Times New Roman"/>
                <w:color w:val="000000"/>
                <w:lang w:eastAsia="ru-RU"/>
              </w:rPr>
              <w:t>карту материально ответственного лица.</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AA4A9B" w:rsidP="002D2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8</w:t>
            </w:r>
            <w:r w:rsidR="00250F88" w:rsidRPr="003A1B1E">
              <w:rPr>
                <w:rFonts w:ascii="Times New Roman" w:eastAsia="Times New Roman" w:hAnsi="Times New Roman" w:cs="Times New Roman"/>
                <w:color w:val="000000"/>
                <w:lang w:eastAsia="ru-RU"/>
              </w:rPr>
              <w:t>.2. Учреждение выдает денежные средства п</w:t>
            </w:r>
            <w:r w:rsidR="002D2E01" w:rsidRPr="003A1B1E">
              <w:rPr>
                <w:rFonts w:ascii="Times New Roman" w:eastAsia="Times New Roman" w:hAnsi="Times New Roman" w:cs="Times New Roman"/>
                <w:color w:val="000000"/>
                <w:lang w:eastAsia="ru-RU"/>
              </w:rPr>
              <w:t>од отчет штатным сотрудникам</w:t>
            </w:r>
            <w:r w:rsidR="00751602" w:rsidRPr="003A1B1E">
              <w:rPr>
                <w:rFonts w:ascii="Times New Roman" w:eastAsia="Times New Roman" w:hAnsi="Times New Roman" w:cs="Times New Roman"/>
                <w:color w:val="000000"/>
                <w:lang w:eastAsia="ru-RU"/>
              </w:rPr>
              <w:t>.</w:t>
            </w:r>
            <w:r w:rsidR="002D2E01" w:rsidRPr="003A1B1E">
              <w:rPr>
                <w:rFonts w:ascii="Times New Roman" w:eastAsia="Times New Roman" w:hAnsi="Times New Roman" w:cs="Times New Roman"/>
                <w:color w:val="000000"/>
                <w:lang w:eastAsia="ru-RU"/>
              </w:rPr>
              <w:t xml:space="preserve"> Р</w:t>
            </w:r>
            <w:r w:rsidR="00250F88" w:rsidRPr="003A1B1E">
              <w:rPr>
                <w:rFonts w:ascii="Times New Roman" w:eastAsia="Times New Roman" w:hAnsi="Times New Roman" w:cs="Times New Roman"/>
                <w:color w:val="000000"/>
                <w:lang w:eastAsia="ru-RU"/>
              </w:rPr>
              <w:t>асчеты по выданным суммам проходят в порядке, установленном для штатных сотрудников.</w:t>
            </w:r>
          </w:p>
          <w:p w:rsidR="00250F88" w:rsidRPr="003A1B1E" w:rsidRDefault="00AA4A9B"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8.</w:t>
            </w:r>
            <w:r w:rsidR="00E7184A" w:rsidRPr="003A1B1E">
              <w:rPr>
                <w:rFonts w:ascii="Times New Roman" w:eastAsia="Times New Roman" w:hAnsi="Times New Roman" w:cs="Times New Roman"/>
                <w:color w:val="000000"/>
                <w:lang w:eastAsia="ru-RU"/>
              </w:rPr>
              <w:t>3</w:t>
            </w:r>
            <w:r w:rsidR="00250F88" w:rsidRPr="003A1B1E">
              <w:rPr>
                <w:rFonts w:ascii="Times New Roman" w:eastAsia="Times New Roman" w:hAnsi="Times New Roman" w:cs="Times New Roman"/>
                <w:color w:val="000000"/>
                <w:lang w:eastAsia="ru-RU"/>
              </w:rPr>
              <w:t>. При направлении сотрудников учреждения в служебные командировки на территории России расходы на них возмещаются в размере, установленном Порядком оформления служебных командировок (</w:t>
            </w:r>
            <w:hyperlink r:id="rId53" w:anchor="/document/118/57373/" w:history="1">
              <w:r w:rsidR="00250F88" w:rsidRPr="003A1B1E">
                <w:rPr>
                  <w:rFonts w:ascii="Times New Roman" w:eastAsia="Times New Roman" w:hAnsi="Times New Roman" w:cs="Times New Roman"/>
                  <w:color w:val="2B79D9"/>
                  <w:lang w:eastAsia="ru-RU"/>
                </w:rPr>
                <w:t>приложение 8</w:t>
              </w:r>
            </w:hyperlink>
            <w:r w:rsidR="00250F88" w:rsidRPr="003A1B1E">
              <w:rPr>
                <w:rFonts w:ascii="Times New Roman" w:eastAsia="Times New Roman" w:hAnsi="Times New Roman" w:cs="Times New Roman"/>
                <w:color w:val="000000"/>
                <w:lang w:eastAsia="ru-RU"/>
              </w:rPr>
              <w:t>).  </w:t>
            </w:r>
          </w:p>
          <w:p w:rsidR="00250F88" w:rsidRPr="003A1B1E" w:rsidRDefault="00AA4A9B" w:rsidP="00E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8</w:t>
            </w:r>
            <w:r w:rsidR="00250F88" w:rsidRPr="003A1B1E">
              <w:rPr>
                <w:rFonts w:ascii="Times New Roman" w:eastAsia="Times New Roman" w:hAnsi="Times New Roman" w:cs="Times New Roman"/>
                <w:color w:val="000000"/>
                <w:lang w:eastAsia="ru-RU"/>
              </w:rPr>
              <w:t>.</w:t>
            </w:r>
            <w:r w:rsidR="00E7184A" w:rsidRPr="003A1B1E">
              <w:rPr>
                <w:rFonts w:ascii="Times New Roman" w:eastAsia="Times New Roman" w:hAnsi="Times New Roman" w:cs="Times New Roman"/>
                <w:color w:val="000000"/>
                <w:lang w:eastAsia="ru-RU"/>
              </w:rPr>
              <w:t>4</w:t>
            </w:r>
            <w:r w:rsidR="00250F88" w:rsidRPr="003A1B1E">
              <w:rPr>
                <w:rFonts w:ascii="Times New Roman" w:eastAsia="Times New Roman" w:hAnsi="Times New Roman" w:cs="Times New Roman"/>
                <w:color w:val="000000"/>
                <w:lang w:eastAsia="ru-RU"/>
              </w:rPr>
              <w:t>. По возвращении из командировки сотрудник представляет авансовый отчет об израсходованных суммах в течение трех рабочих дней.</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EB54AB" w:rsidRPr="003A1B1E" w:rsidRDefault="00AA4A9B" w:rsidP="00E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8</w:t>
            </w:r>
            <w:r w:rsidR="00250F88" w:rsidRPr="003A1B1E">
              <w:rPr>
                <w:rFonts w:ascii="Times New Roman" w:eastAsia="Times New Roman" w:hAnsi="Times New Roman" w:cs="Times New Roman"/>
                <w:color w:val="000000"/>
                <w:lang w:eastAsia="ru-RU"/>
              </w:rPr>
              <w:t>.</w:t>
            </w:r>
            <w:r w:rsidR="00E7184A" w:rsidRPr="003A1B1E">
              <w:rPr>
                <w:rFonts w:ascii="Times New Roman" w:eastAsia="Times New Roman" w:hAnsi="Times New Roman" w:cs="Times New Roman"/>
                <w:color w:val="000000"/>
                <w:lang w:eastAsia="ru-RU"/>
              </w:rPr>
              <w:t>5</w:t>
            </w:r>
            <w:r w:rsidR="00250F88" w:rsidRPr="003A1B1E">
              <w:rPr>
                <w:rFonts w:ascii="Times New Roman" w:eastAsia="Times New Roman" w:hAnsi="Times New Roman" w:cs="Times New Roman"/>
                <w:color w:val="000000"/>
                <w:lang w:eastAsia="ru-RU"/>
              </w:rPr>
              <w:t>. Предельные сроки отчета по выданным доверенностям на получение материальных ценностей устанавливаются следующие:</w:t>
            </w:r>
          </w:p>
          <w:p w:rsidR="00EB54AB" w:rsidRPr="003A1B1E" w:rsidRDefault="00250F88" w:rsidP="00E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в течение 10 календарных дней с момента получения;</w:t>
            </w:r>
          </w:p>
          <w:p w:rsidR="00EB54AB"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в течение трех рабочих дней с момента получения материальных ценностей.</w:t>
            </w:r>
          </w:p>
          <w:p w:rsidR="00250F88" w:rsidRPr="003A1B1E" w:rsidRDefault="00EB54AB" w:rsidP="00E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Д</w:t>
            </w:r>
            <w:r w:rsidR="00250F88" w:rsidRPr="003A1B1E">
              <w:rPr>
                <w:rFonts w:ascii="Times New Roman" w:eastAsia="Times New Roman" w:hAnsi="Times New Roman" w:cs="Times New Roman"/>
                <w:color w:val="000000"/>
                <w:lang w:eastAsia="ru-RU"/>
              </w:rPr>
              <w:t>оверенности выдаются штатным сотрудникам, с которыми заключен договор о полной материальной ответственности.</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AA4A9B" w:rsidP="00E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8</w:t>
            </w:r>
            <w:r w:rsidR="00250F88" w:rsidRPr="003A1B1E">
              <w:rPr>
                <w:rFonts w:ascii="Times New Roman" w:eastAsia="Times New Roman" w:hAnsi="Times New Roman" w:cs="Times New Roman"/>
                <w:color w:val="000000"/>
                <w:lang w:eastAsia="ru-RU"/>
              </w:rPr>
              <w:t>.</w:t>
            </w:r>
            <w:r w:rsidR="00E7184A" w:rsidRPr="003A1B1E">
              <w:rPr>
                <w:rFonts w:ascii="Times New Roman" w:eastAsia="Times New Roman" w:hAnsi="Times New Roman" w:cs="Times New Roman"/>
                <w:color w:val="000000"/>
                <w:lang w:eastAsia="ru-RU"/>
              </w:rPr>
              <w:t>6</w:t>
            </w:r>
            <w:r w:rsidR="00250F88" w:rsidRPr="003A1B1E">
              <w:rPr>
                <w:rFonts w:ascii="Times New Roman" w:eastAsia="Times New Roman" w:hAnsi="Times New Roman" w:cs="Times New Roman"/>
                <w:color w:val="000000"/>
                <w:lang w:eastAsia="ru-RU"/>
              </w:rPr>
              <w:t>. Авансовые отчеты брошюруются в хронологическом порядке в последний день отчетного месяца.</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AA4A9B"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i/>
                <w:iCs/>
                <w:color w:val="000000"/>
                <w:lang w:eastAsia="ru-RU"/>
              </w:rPr>
              <w:t>9</w:t>
            </w:r>
            <w:r w:rsidR="00250F88" w:rsidRPr="003A1B1E">
              <w:rPr>
                <w:rFonts w:ascii="Times New Roman" w:eastAsia="Times New Roman" w:hAnsi="Times New Roman" w:cs="Times New Roman"/>
                <w:i/>
                <w:iCs/>
                <w:color w:val="000000"/>
                <w:lang w:eastAsia="ru-RU"/>
              </w:rPr>
              <w:t>. Расчеты с дебиторами и кредиторами</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250F88" w:rsidP="00E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7.1.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roofErr w:type="gramStart"/>
            <w:r w:rsidRPr="003A1B1E">
              <w:rPr>
                <w:rFonts w:ascii="Times New Roman" w:eastAsia="Times New Roman" w:hAnsi="Times New Roman" w:cs="Times New Roman"/>
                <w:color w:val="000000"/>
                <w:lang w:eastAsia="ru-RU"/>
              </w:rPr>
              <w:t>.В</w:t>
            </w:r>
            <w:proofErr w:type="gramEnd"/>
            <w:r w:rsidRPr="003A1B1E">
              <w:rPr>
                <w:rFonts w:ascii="Times New Roman" w:eastAsia="Times New Roman" w:hAnsi="Times New Roman" w:cs="Times New Roman"/>
                <w:color w:val="000000"/>
                <w:lang w:eastAsia="ru-RU"/>
              </w:rPr>
              <w:t>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lastRenderedPageBreak/>
              <w:t>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7.2.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w:t>
            </w:r>
            <w:hyperlink r:id="rId54" w:anchor="/document/140/27828/" w:tooltip="ОКУД 0504833. Бухгалтерская справка" w:history="1">
              <w:r w:rsidRPr="003A1B1E">
                <w:rPr>
                  <w:rFonts w:ascii="Times New Roman" w:eastAsia="Times New Roman" w:hAnsi="Times New Roman" w:cs="Times New Roman"/>
                  <w:color w:val="2B79D9"/>
                  <w:lang w:eastAsia="ru-RU"/>
                </w:rPr>
                <w:t>ф. 0504833</w:t>
              </w:r>
            </w:hyperlink>
            <w:r w:rsidRPr="003A1B1E">
              <w:rPr>
                <w:rFonts w:ascii="Times New Roman" w:eastAsia="Times New Roman" w:hAnsi="Times New Roman" w:cs="Times New Roman"/>
                <w:color w:val="000000"/>
                <w:lang w:eastAsia="ru-RU"/>
              </w:rPr>
              <w:t>).</w:t>
            </w:r>
          </w:p>
          <w:p w:rsidR="00250F88" w:rsidRPr="003A1B1E" w:rsidRDefault="00250F88" w:rsidP="00E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7.3. В учреждении применяется счет КБК Х.210.05.000 для расчетов с дебиторами по предоставлению учреждением:</w:t>
            </w:r>
          </w:p>
          <w:p w:rsidR="00250F88" w:rsidRPr="003A1B1E" w:rsidRDefault="00250F88" w:rsidP="00250F88">
            <w:pPr>
              <w:numPr>
                <w:ilvl w:val="0"/>
                <w:numId w:val="1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обеспечений заявок на участие в конкурсе или закрытом аукционе;</w:t>
            </w:r>
          </w:p>
          <w:p w:rsidR="00250F88" w:rsidRPr="003A1B1E" w:rsidRDefault="00250F88" w:rsidP="00250F88">
            <w:pPr>
              <w:numPr>
                <w:ilvl w:val="0"/>
                <w:numId w:val="1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обеспечений исполнения контракта (договора);</w:t>
            </w:r>
          </w:p>
          <w:p w:rsidR="00250F88" w:rsidRPr="003A1B1E" w:rsidRDefault="00250F88" w:rsidP="00250F88">
            <w:pPr>
              <w:numPr>
                <w:ilvl w:val="0"/>
                <w:numId w:val="1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обеспечений заявок при проведении электронных аукционов, перечисленных </w:t>
            </w:r>
            <w:proofErr w:type="gramStart"/>
            <w:r w:rsidRPr="003A1B1E">
              <w:rPr>
                <w:rFonts w:ascii="Times New Roman" w:eastAsia="Times New Roman" w:hAnsi="Times New Roman" w:cs="Times New Roman"/>
                <w:color w:val="000000"/>
                <w:lang w:eastAsia="ru-RU"/>
              </w:rPr>
              <w:t>на</w:t>
            </w:r>
            <w:proofErr w:type="gramEnd"/>
            <w:r w:rsidRPr="003A1B1E">
              <w:rPr>
                <w:rFonts w:ascii="Times New Roman" w:eastAsia="Times New Roman" w:hAnsi="Times New Roman" w:cs="Times New Roman"/>
                <w:color w:val="000000"/>
                <w:lang w:eastAsia="ru-RU"/>
              </w:rPr>
              <w:t xml:space="preserve"> </w:t>
            </w:r>
          </w:p>
          <w:p w:rsidR="00250F88" w:rsidRPr="003A1B1E" w:rsidRDefault="00250F88" w:rsidP="00E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счет оператора электронной площадки в банке;</w:t>
            </w:r>
          </w:p>
          <w:p w:rsidR="00250F88" w:rsidRPr="003A1B1E" w:rsidRDefault="00250F88" w:rsidP="00250F88">
            <w:pPr>
              <w:numPr>
                <w:ilvl w:val="0"/>
                <w:numId w:val="1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других залогов, задатков.</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Операции по счету КБК Х.210.05.000 оформляются бухгалтерскими записями:</w:t>
            </w:r>
          </w:p>
          <w:p w:rsidR="00250F88" w:rsidRPr="003A1B1E" w:rsidRDefault="00250F88" w:rsidP="00E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Дебет Х.210.05.560 Кредит Х.201.11.610 – при перечислении с лицевого счета учреждения средств;</w:t>
            </w:r>
          </w:p>
          <w:p w:rsidR="00250F88" w:rsidRPr="003A1B1E" w:rsidRDefault="00250F88" w:rsidP="00E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Дебет Х.201.11.510 Кредит Х.210.05.660 – возврат денежных средств на лицевой счет учреждения.</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i/>
                <w:iCs/>
                <w:color w:val="000000"/>
                <w:lang w:eastAsia="ru-RU"/>
              </w:rPr>
              <w:t>8. Расчеты по обязательствам</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i/>
                <w:iCs/>
                <w:color w:val="000000"/>
                <w:lang w:eastAsia="ru-RU"/>
              </w:rPr>
              <w:t> </w:t>
            </w:r>
          </w:p>
          <w:p w:rsidR="00250F88" w:rsidRPr="003A1B1E" w:rsidRDefault="00250F88" w:rsidP="00E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8.1. К счету КБК Х.303.05.000 «Расчеты по прочим платежам в бюджет» применяются дополнительные аналитические коды:</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1 – «Государственная пошлина» (КБК Х.303.</w:t>
            </w:r>
            <w:r w:rsidR="0015140C" w:rsidRPr="003A1B1E">
              <w:rPr>
                <w:rFonts w:ascii="Times New Roman" w:eastAsia="Times New Roman" w:hAnsi="Times New Roman" w:cs="Times New Roman"/>
                <w:color w:val="000000"/>
                <w:lang w:eastAsia="ru-RU"/>
              </w:rPr>
              <w:t>0</w:t>
            </w:r>
            <w:r w:rsidRPr="003A1B1E">
              <w:rPr>
                <w:rFonts w:ascii="Times New Roman" w:eastAsia="Times New Roman" w:hAnsi="Times New Roman" w:cs="Times New Roman"/>
                <w:color w:val="000000"/>
                <w:lang w:eastAsia="ru-RU"/>
              </w:rPr>
              <w:t>5.000);</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2 – «Транспортный налог» (КБК Х.303.</w:t>
            </w:r>
            <w:r w:rsidR="0015140C" w:rsidRPr="003A1B1E">
              <w:rPr>
                <w:rFonts w:ascii="Times New Roman" w:eastAsia="Times New Roman" w:hAnsi="Times New Roman" w:cs="Times New Roman"/>
                <w:color w:val="000000"/>
                <w:lang w:eastAsia="ru-RU"/>
              </w:rPr>
              <w:t>0</w:t>
            </w:r>
            <w:r w:rsidRPr="003A1B1E">
              <w:rPr>
                <w:rFonts w:ascii="Times New Roman" w:eastAsia="Times New Roman" w:hAnsi="Times New Roman" w:cs="Times New Roman"/>
                <w:color w:val="000000"/>
                <w:lang w:eastAsia="ru-RU"/>
              </w:rPr>
              <w:t>5.000);</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3 – «Пени, штрафы, санкции по налоговым платежам» (КБК Х.303.</w:t>
            </w:r>
            <w:r w:rsidR="0015140C" w:rsidRPr="003A1B1E">
              <w:rPr>
                <w:rFonts w:ascii="Times New Roman" w:eastAsia="Times New Roman" w:hAnsi="Times New Roman" w:cs="Times New Roman"/>
                <w:lang w:eastAsia="ru-RU"/>
              </w:rPr>
              <w:t>0</w:t>
            </w:r>
            <w:r w:rsidRPr="003A1B1E">
              <w:rPr>
                <w:rFonts w:ascii="Times New Roman" w:eastAsia="Times New Roman" w:hAnsi="Times New Roman" w:cs="Times New Roman"/>
                <w:lang w:eastAsia="ru-RU"/>
              </w:rPr>
              <w:t>5.000);</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4 – «Административные штрафы, штрафы ГИБДД» (КБК Х.303.</w:t>
            </w:r>
            <w:r w:rsidR="0015140C" w:rsidRPr="003A1B1E">
              <w:rPr>
                <w:rFonts w:ascii="Times New Roman" w:eastAsia="Times New Roman" w:hAnsi="Times New Roman" w:cs="Times New Roman"/>
                <w:lang w:eastAsia="ru-RU"/>
              </w:rPr>
              <w:t>0</w:t>
            </w:r>
            <w:r w:rsidRPr="003A1B1E">
              <w:rPr>
                <w:rFonts w:ascii="Times New Roman" w:eastAsia="Times New Roman" w:hAnsi="Times New Roman" w:cs="Times New Roman"/>
                <w:lang w:eastAsia="ru-RU"/>
              </w:rPr>
              <w:t>5.000);</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p>
          <w:p w:rsidR="00250F88" w:rsidRPr="003A1B1E" w:rsidRDefault="00250F88" w:rsidP="00E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8.2. Аналитический учет расчетов по пособиям и иным социальным выплатам ведется в разрезе физических лиц – получателей социальных выплат.</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250F88" w:rsidP="00E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8.3.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i/>
                <w:iCs/>
                <w:color w:val="000000"/>
                <w:lang w:eastAsia="ru-RU"/>
              </w:rPr>
              <w:t>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i/>
                <w:iCs/>
                <w:color w:val="000000"/>
                <w:lang w:eastAsia="ru-RU"/>
              </w:rPr>
              <w:t>9. Дебиторская и кредиторская задолженность</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250F88" w:rsidP="00E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9.1. Дебиторская задолженность списывается с балансового учета и отражается на </w:t>
            </w:r>
            <w:hyperlink r:id="rId55" w:anchor="/document/99/902249301/ZA00M6I2MG/" w:tooltip="Счет 04 Задолженность неплатежеспособных дебиторов" w:history="1">
              <w:proofErr w:type="spellStart"/>
              <w:r w:rsidRPr="003A1B1E">
                <w:rPr>
                  <w:rFonts w:ascii="Times New Roman" w:eastAsia="Times New Roman" w:hAnsi="Times New Roman" w:cs="Times New Roman"/>
                  <w:color w:val="147900"/>
                  <w:lang w:eastAsia="ru-RU"/>
                </w:rPr>
                <w:t>забалансовом</w:t>
              </w:r>
              <w:proofErr w:type="spellEnd"/>
              <w:r w:rsidRPr="003A1B1E">
                <w:rPr>
                  <w:rFonts w:ascii="Times New Roman" w:eastAsia="Times New Roman" w:hAnsi="Times New Roman" w:cs="Times New Roman"/>
                  <w:color w:val="147900"/>
                  <w:lang w:eastAsia="ru-RU"/>
                </w:rPr>
                <w:t xml:space="preserve"> счете 04</w:t>
              </w:r>
            </w:hyperlink>
            <w:r w:rsidRPr="003A1B1E">
              <w:rPr>
                <w:rFonts w:ascii="Times New Roman" w:eastAsia="Times New Roman" w:hAnsi="Times New Roman" w:cs="Times New Roman"/>
                <w:color w:val="000000"/>
                <w:lang w:eastAsia="ru-RU"/>
              </w:rPr>
              <w:t xml:space="preserve"> «Задолженность неплатежеспособных дебиторов» на основании решения комиссии по п</w:t>
            </w:r>
            <w:r w:rsidR="00EB54AB" w:rsidRPr="003A1B1E">
              <w:rPr>
                <w:rFonts w:ascii="Times New Roman" w:eastAsia="Times New Roman" w:hAnsi="Times New Roman" w:cs="Times New Roman"/>
                <w:color w:val="000000"/>
                <w:lang w:eastAsia="ru-RU"/>
              </w:rPr>
              <w:t xml:space="preserve">оступлению и выбытию </w:t>
            </w:r>
            <w:proofErr w:type="spellStart"/>
            <w:r w:rsidR="00EB54AB" w:rsidRPr="003A1B1E">
              <w:rPr>
                <w:rFonts w:ascii="Times New Roman" w:eastAsia="Times New Roman" w:hAnsi="Times New Roman" w:cs="Times New Roman"/>
                <w:color w:val="000000"/>
                <w:lang w:eastAsia="ru-RU"/>
              </w:rPr>
              <w:t>активов</w:t>
            </w:r>
            <w:proofErr w:type="gramStart"/>
            <w:r w:rsidR="00EB54AB" w:rsidRPr="003A1B1E">
              <w:rPr>
                <w:rFonts w:ascii="Times New Roman" w:eastAsia="Times New Roman" w:hAnsi="Times New Roman" w:cs="Times New Roman"/>
                <w:color w:val="000000"/>
                <w:lang w:eastAsia="ru-RU"/>
              </w:rPr>
              <w:t>.С</w:t>
            </w:r>
            <w:proofErr w:type="spellEnd"/>
            <w:proofErr w:type="gramEnd"/>
            <w:r w:rsidR="00EB54AB" w:rsidRPr="003A1B1E">
              <w:rPr>
                <w:rFonts w:ascii="Times New Roman" w:eastAsia="Times New Roman" w:hAnsi="Times New Roman" w:cs="Times New Roman"/>
                <w:color w:val="000000"/>
                <w:lang w:eastAsia="ru-RU"/>
              </w:rPr>
              <w:t xml:space="preserve"> </w:t>
            </w:r>
            <w:proofErr w:type="spellStart"/>
            <w:r w:rsidRPr="003A1B1E">
              <w:rPr>
                <w:rFonts w:ascii="Times New Roman" w:eastAsia="Times New Roman" w:hAnsi="Times New Roman" w:cs="Times New Roman"/>
                <w:color w:val="000000"/>
                <w:lang w:eastAsia="ru-RU"/>
              </w:rPr>
              <w:t>забалансового</w:t>
            </w:r>
            <w:proofErr w:type="spellEnd"/>
            <w:r w:rsidRPr="003A1B1E">
              <w:rPr>
                <w:rFonts w:ascii="Times New Roman" w:eastAsia="Times New Roman" w:hAnsi="Times New Roman" w:cs="Times New Roman"/>
                <w:color w:val="000000"/>
                <w:lang w:eastAsia="ru-RU"/>
              </w:rPr>
              <w:t xml:space="preserve"> счета задолженность списывается после того, как указанная комиссия признает ее безнадежной к взысканию в порядке, утвержденном </w:t>
            </w:r>
            <w:hyperlink r:id="rId56" w:anchor="/document/118/45714/" w:history="1">
              <w:r w:rsidRPr="003A1B1E">
                <w:rPr>
                  <w:rFonts w:ascii="Times New Roman" w:eastAsia="Times New Roman" w:hAnsi="Times New Roman" w:cs="Times New Roman"/>
                  <w:color w:val="2B79D9"/>
                  <w:lang w:eastAsia="ru-RU"/>
                </w:rPr>
                <w:t>Положением о признании дебиторской задолженности безнадежной к взысканию</w:t>
              </w:r>
            </w:hyperlink>
            <w:r w:rsidRPr="003A1B1E">
              <w:rPr>
                <w:rFonts w:ascii="Times New Roman" w:eastAsia="Times New Roman" w:hAnsi="Times New Roman" w:cs="Times New Roman"/>
                <w:color w:val="000000"/>
                <w:lang w:eastAsia="ru-RU"/>
              </w:rPr>
              <w:t>.</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Основание: пункты </w:t>
            </w:r>
            <w:hyperlink r:id="rId57" w:anchor="/document/99/902249301/XA00MAK2N1/" w:tooltip="339. Счет предназначен для учета задолженности неплатежеспособных дебиторов с момента принятия комиссией учреждения по поступлению и выбытию активов решения о ее списании с балансового учета учреждения..." w:history="1">
              <w:r w:rsidRPr="003A1B1E">
                <w:rPr>
                  <w:rFonts w:ascii="Times New Roman" w:eastAsia="Times New Roman" w:hAnsi="Times New Roman" w:cs="Times New Roman"/>
                  <w:color w:val="147900"/>
                  <w:lang w:eastAsia="ru-RU"/>
                </w:rPr>
                <w:t>339</w:t>
              </w:r>
            </w:hyperlink>
            <w:r w:rsidRPr="003A1B1E">
              <w:rPr>
                <w:rFonts w:ascii="Times New Roman" w:eastAsia="Times New Roman" w:hAnsi="Times New Roman" w:cs="Times New Roman"/>
                <w:color w:val="000000"/>
                <w:lang w:eastAsia="ru-RU"/>
              </w:rPr>
              <w:t xml:space="preserve">, </w:t>
            </w:r>
            <w:hyperlink r:id="rId58" w:anchor="/document/99/902249301/XA00M1O2LU/" w:tooltip="340. Аналитический учет по счету ведется в Карточке учета средств и расчетов в разрезе видов поступлений (выплат)," w:history="1">
              <w:r w:rsidRPr="003A1B1E">
                <w:rPr>
                  <w:rFonts w:ascii="Times New Roman" w:eastAsia="Times New Roman" w:hAnsi="Times New Roman" w:cs="Times New Roman"/>
                  <w:color w:val="147900"/>
                  <w:lang w:eastAsia="ru-RU"/>
                </w:rPr>
                <w:t>340</w:t>
              </w:r>
            </w:hyperlink>
            <w:r w:rsidRPr="003A1B1E">
              <w:rPr>
                <w:rFonts w:ascii="Times New Roman" w:eastAsia="Times New Roman" w:hAnsi="Times New Roman" w:cs="Times New Roman"/>
                <w:color w:val="000000"/>
                <w:lang w:eastAsia="ru-RU"/>
              </w:rPr>
              <w:t xml:space="preserve"> Инструкции к Единому плану счетов № 157н.</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EB54AB" w:rsidRPr="003A1B1E" w:rsidRDefault="00250F88" w:rsidP="00E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9.2. Кредиторская задолженность, не востребованная кредитором, списывается на финансовый результат на основании приказа руководителя учреждения. Решение о списании принимается на основании данных проведенной</w:t>
            </w:r>
            <w:r w:rsidR="00EB54AB" w:rsidRPr="003A1B1E">
              <w:rPr>
                <w:rFonts w:ascii="Times New Roman" w:eastAsia="Times New Roman" w:hAnsi="Times New Roman" w:cs="Times New Roman"/>
                <w:color w:val="000000"/>
                <w:lang w:eastAsia="ru-RU"/>
              </w:rPr>
              <w:t xml:space="preserve"> </w:t>
            </w:r>
            <w:proofErr w:type="spellStart"/>
            <w:proofErr w:type="gramStart"/>
            <w:r w:rsidR="00EB54AB" w:rsidRPr="003A1B1E">
              <w:rPr>
                <w:rFonts w:ascii="Times New Roman" w:eastAsia="Times New Roman" w:hAnsi="Times New Roman" w:cs="Times New Roman"/>
                <w:color w:val="000000"/>
                <w:lang w:eastAsia="ru-RU"/>
              </w:rPr>
              <w:t>инвентариза-ц</w:t>
            </w:r>
            <w:r w:rsidRPr="003A1B1E">
              <w:rPr>
                <w:rFonts w:ascii="Times New Roman" w:eastAsia="Times New Roman" w:hAnsi="Times New Roman" w:cs="Times New Roman"/>
                <w:color w:val="000000"/>
                <w:lang w:eastAsia="ru-RU"/>
              </w:rPr>
              <w:t>ии</w:t>
            </w:r>
            <w:proofErr w:type="spellEnd"/>
            <w:proofErr w:type="gramEnd"/>
            <w:r w:rsidRPr="003A1B1E">
              <w:rPr>
                <w:rFonts w:ascii="Times New Roman" w:eastAsia="Times New Roman" w:hAnsi="Times New Roman" w:cs="Times New Roman"/>
                <w:color w:val="000000"/>
                <w:lang w:eastAsia="ru-RU"/>
              </w:rPr>
              <w:t xml:space="preserve"> и служебной записки главного бухгалтера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w:t>
            </w:r>
            <w:proofErr w:type="spellStart"/>
            <w:r w:rsidRPr="003A1B1E">
              <w:rPr>
                <w:rFonts w:ascii="Times New Roman" w:eastAsia="Times New Roman" w:hAnsi="Times New Roman" w:cs="Times New Roman"/>
                <w:color w:val="000000"/>
                <w:lang w:eastAsia="ru-RU"/>
              </w:rPr>
              <w:t>РФ</w:t>
            </w:r>
            <w:proofErr w:type="gramStart"/>
            <w:r w:rsidRPr="003A1B1E">
              <w:rPr>
                <w:rFonts w:ascii="Times New Roman" w:eastAsia="Times New Roman" w:hAnsi="Times New Roman" w:cs="Times New Roman"/>
                <w:color w:val="000000"/>
                <w:lang w:eastAsia="ru-RU"/>
              </w:rPr>
              <w:t>.О</w:t>
            </w:r>
            <w:proofErr w:type="gramEnd"/>
            <w:r w:rsidRPr="003A1B1E">
              <w:rPr>
                <w:rFonts w:ascii="Times New Roman" w:eastAsia="Times New Roman" w:hAnsi="Times New Roman" w:cs="Times New Roman"/>
                <w:color w:val="000000"/>
                <w:lang w:eastAsia="ru-RU"/>
              </w:rPr>
              <w:t>дновременно</w:t>
            </w:r>
            <w:proofErr w:type="spellEnd"/>
            <w:r w:rsidRPr="003A1B1E">
              <w:rPr>
                <w:rFonts w:ascii="Times New Roman" w:eastAsia="Times New Roman" w:hAnsi="Times New Roman" w:cs="Times New Roman"/>
                <w:color w:val="000000"/>
                <w:lang w:eastAsia="ru-RU"/>
              </w:rPr>
              <w:t xml:space="preserve"> списанная с балансового учета кредиторская задолженность отражается на </w:t>
            </w:r>
            <w:hyperlink r:id="rId59" w:anchor="/document/99/902249301/ZA00M9A2N8/" w:tooltip="Счет 20 Задолженность, невостребованная кредиторами" w:history="1">
              <w:proofErr w:type="spellStart"/>
              <w:r w:rsidRPr="003A1B1E">
                <w:rPr>
                  <w:rFonts w:ascii="Times New Roman" w:eastAsia="Times New Roman" w:hAnsi="Times New Roman" w:cs="Times New Roman"/>
                  <w:color w:val="147900"/>
                  <w:lang w:eastAsia="ru-RU"/>
                </w:rPr>
                <w:t>забалансовом</w:t>
              </w:r>
              <w:proofErr w:type="spellEnd"/>
              <w:r w:rsidRPr="003A1B1E">
                <w:rPr>
                  <w:rFonts w:ascii="Times New Roman" w:eastAsia="Times New Roman" w:hAnsi="Times New Roman" w:cs="Times New Roman"/>
                  <w:color w:val="147900"/>
                  <w:lang w:eastAsia="ru-RU"/>
                </w:rPr>
                <w:t xml:space="preserve"> счете 20</w:t>
              </w:r>
            </w:hyperlink>
            <w:r w:rsidRPr="003A1B1E">
              <w:rPr>
                <w:rFonts w:ascii="Times New Roman" w:eastAsia="Times New Roman" w:hAnsi="Times New Roman" w:cs="Times New Roman"/>
                <w:color w:val="000000"/>
                <w:lang w:eastAsia="ru-RU"/>
              </w:rPr>
              <w:t xml:space="preserve"> «Задолженность, не востребованная кредиторами».Списание задолженности с </w:t>
            </w:r>
            <w:proofErr w:type="spellStart"/>
            <w:r w:rsidRPr="003A1B1E">
              <w:rPr>
                <w:rFonts w:ascii="Times New Roman" w:eastAsia="Times New Roman" w:hAnsi="Times New Roman" w:cs="Times New Roman"/>
                <w:color w:val="000000"/>
                <w:lang w:eastAsia="ru-RU"/>
              </w:rPr>
              <w:t>забалансового</w:t>
            </w:r>
            <w:proofErr w:type="spellEnd"/>
            <w:r w:rsidRPr="003A1B1E">
              <w:rPr>
                <w:rFonts w:ascii="Times New Roman" w:eastAsia="Times New Roman" w:hAnsi="Times New Roman" w:cs="Times New Roman"/>
                <w:color w:val="000000"/>
                <w:lang w:eastAsia="ru-RU"/>
              </w:rPr>
              <w:t xml:space="preserve"> учета осуществляется по итогам инвентаризации задолженности на основании решения инвентаризационной комиссии учреждения:</w:t>
            </w:r>
          </w:p>
          <w:p w:rsidR="00EB54AB" w:rsidRPr="003A1B1E" w:rsidRDefault="00250F88" w:rsidP="00E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 по истечении </w:t>
            </w:r>
            <w:r w:rsidRPr="003A1B1E">
              <w:rPr>
                <w:rFonts w:ascii="Times New Roman" w:eastAsia="Times New Roman" w:hAnsi="Times New Roman" w:cs="Times New Roman"/>
                <w:i/>
                <w:iCs/>
                <w:color w:val="000000"/>
                <w:lang w:eastAsia="ru-RU"/>
              </w:rPr>
              <w:t>пяти</w:t>
            </w:r>
            <w:r w:rsidRPr="003A1B1E">
              <w:rPr>
                <w:rFonts w:ascii="Times New Roman" w:eastAsia="Times New Roman" w:hAnsi="Times New Roman" w:cs="Times New Roman"/>
                <w:color w:val="000000"/>
                <w:lang w:eastAsia="ru-RU"/>
              </w:rPr>
              <w:t xml:space="preserve"> лет отражения задолженности на </w:t>
            </w:r>
            <w:proofErr w:type="spellStart"/>
            <w:r w:rsidRPr="003A1B1E">
              <w:rPr>
                <w:rFonts w:ascii="Times New Roman" w:eastAsia="Times New Roman" w:hAnsi="Times New Roman" w:cs="Times New Roman"/>
                <w:color w:val="000000"/>
                <w:lang w:eastAsia="ru-RU"/>
              </w:rPr>
              <w:t>забалансовом</w:t>
            </w:r>
            <w:proofErr w:type="spellEnd"/>
            <w:r w:rsidRPr="003A1B1E">
              <w:rPr>
                <w:rFonts w:ascii="Times New Roman" w:eastAsia="Times New Roman" w:hAnsi="Times New Roman" w:cs="Times New Roman"/>
                <w:color w:val="000000"/>
                <w:lang w:eastAsia="ru-RU"/>
              </w:rPr>
              <w:t xml:space="preserve"> учете;</w:t>
            </w:r>
          </w:p>
          <w:p w:rsidR="00250F88" w:rsidRPr="003A1B1E" w:rsidRDefault="00250F88" w:rsidP="00E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 по завершении </w:t>
            </w:r>
            <w:proofErr w:type="gramStart"/>
            <w:r w:rsidRPr="003A1B1E">
              <w:rPr>
                <w:rFonts w:ascii="Times New Roman" w:eastAsia="Times New Roman" w:hAnsi="Times New Roman" w:cs="Times New Roman"/>
                <w:color w:val="000000"/>
                <w:lang w:eastAsia="ru-RU"/>
              </w:rPr>
              <w:t>срока возможного возобновления процедуры взыскания задолженности</w:t>
            </w:r>
            <w:proofErr w:type="gramEnd"/>
            <w:r w:rsidRPr="003A1B1E">
              <w:rPr>
                <w:rFonts w:ascii="Times New Roman" w:eastAsia="Times New Roman" w:hAnsi="Times New Roman" w:cs="Times New Roman"/>
                <w:color w:val="000000"/>
                <w:lang w:eastAsia="ru-RU"/>
              </w:rPr>
              <w:t xml:space="preserve"> согласно действующему законодательству;</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при наличии документов, подтверждающих прекращение обязательства в связи со смертью (ликвидацией) контрагента.</w:t>
            </w:r>
          </w:p>
          <w:p w:rsidR="00250F88" w:rsidRPr="003A1B1E" w:rsidRDefault="00250F88" w:rsidP="00E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Кредиторская задолженность списывается отдельно по каждому обязательству (кредитору).</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Основание: пункты </w:t>
            </w:r>
            <w:hyperlink r:id="rId60" w:anchor="/document/99/902249301/XA00M7I2MS/" w:tooltip="371. Счет предназначен для учета сумм непредъявленных кредиторами требований, вытекающих из условий договора, контракта, в том числе сумм кредиторской задолженности, не подтвержденных..." w:history="1">
              <w:r w:rsidRPr="003A1B1E">
                <w:rPr>
                  <w:rFonts w:ascii="Times New Roman" w:eastAsia="Times New Roman" w:hAnsi="Times New Roman" w:cs="Times New Roman"/>
                  <w:color w:val="147900"/>
                  <w:lang w:eastAsia="ru-RU"/>
                </w:rPr>
                <w:t>371</w:t>
              </w:r>
            </w:hyperlink>
            <w:r w:rsidRPr="003A1B1E">
              <w:rPr>
                <w:rFonts w:ascii="Times New Roman" w:eastAsia="Times New Roman" w:hAnsi="Times New Roman" w:cs="Times New Roman"/>
                <w:color w:val="000000"/>
                <w:lang w:eastAsia="ru-RU"/>
              </w:rPr>
              <w:t xml:space="preserve">, </w:t>
            </w:r>
            <w:hyperlink r:id="rId61" w:anchor="/document/99/902249301/XA00M842MV/" w:tooltip="372. Аналитический учет по счету организуется в разрезе видов выплат (поступлений), по которым на балансе учреждения" w:history="1">
              <w:r w:rsidRPr="003A1B1E">
                <w:rPr>
                  <w:rFonts w:ascii="Times New Roman" w:eastAsia="Times New Roman" w:hAnsi="Times New Roman" w:cs="Times New Roman"/>
                  <w:color w:val="147900"/>
                  <w:lang w:eastAsia="ru-RU"/>
                </w:rPr>
                <w:t>372</w:t>
              </w:r>
            </w:hyperlink>
            <w:r w:rsidRPr="003A1B1E">
              <w:rPr>
                <w:rFonts w:ascii="Times New Roman" w:eastAsia="Times New Roman" w:hAnsi="Times New Roman" w:cs="Times New Roman"/>
                <w:color w:val="000000"/>
                <w:lang w:eastAsia="ru-RU"/>
              </w:rPr>
              <w:t xml:space="preserve"> Инструкции к Единому плану счетов № 157н.</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i/>
                <w:iCs/>
                <w:color w:val="000000"/>
                <w:lang w:eastAsia="ru-RU"/>
              </w:rPr>
              <w:t>10. Финансовый результат</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EB54AB" w:rsidRPr="003A1B1E" w:rsidRDefault="00250F88" w:rsidP="00E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10.1.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250F88" w:rsidRPr="003A1B1E" w:rsidRDefault="00250F88" w:rsidP="00E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Основание: </w:t>
            </w:r>
            <w:hyperlink r:id="rId62" w:anchor="/document/99/420389699/XA00MB02NA/" w:tooltip="25. Доходы от предоставления права пользования активом признаются доходами текущего финансового года в составе доходов от собственности, обособляемых на соответствующих счетах Рабочего плана счетов субъекта учета, с одновременным..." w:history="1">
              <w:r w:rsidRPr="003A1B1E">
                <w:rPr>
                  <w:rFonts w:ascii="Times New Roman" w:eastAsia="Times New Roman" w:hAnsi="Times New Roman" w:cs="Times New Roman"/>
                  <w:color w:val="147900"/>
                  <w:lang w:eastAsia="ru-RU"/>
                </w:rPr>
                <w:t>пункт 25</w:t>
              </w:r>
            </w:hyperlink>
            <w:r w:rsidRPr="003A1B1E">
              <w:rPr>
                <w:rFonts w:ascii="Times New Roman" w:eastAsia="Times New Roman" w:hAnsi="Times New Roman" w:cs="Times New Roman"/>
                <w:color w:val="000000"/>
                <w:lang w:eastAsia="ru-RU"/>
              </w:rPr>
              <w:t xml:space="preserve"> Стандарта «Аренда».</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250F88" w:rsidP="00E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10.2. Учреждение осуществляет все расходы в пределах установленных норм и утвержденного на текущий год плана финансово-хозяйственной деятельности:</w:t>
            </w:r>
          </w:p>
          <w:p w:rsidR="00250F88" w:rsidRPr="003A1B1E" w:rsidRDefault="00DE62BA"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10.3</w:t>
            </w:r>
            <w:r w:rsidR="00250F88" w:rsidRPr="003A1B1E">
              <w:rPr>
                <w:rFonts w:ascii="Times New Roman" w:eastAsia="Times New Roman" w:hAnsi="Times New Roman" w:cs="Times New Roman"/>
                <w:color w:val="000000"/>
                <w:lang w:eastAsia="ru-RU"/>
              </w:rPr>
              <w:t xml:space="preserve">. В составе расходов будущих периодов на счете КБК Х.401.50.000 «Расходы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будущих периодов» отражаются расходы </w:t>
            </w:r>
            <w:proofErr w:type="gramStart"/>
            <w:r w:rsidRPr="003A1B1E">
              <w:rPr>
                <w:rFonts w:ascii="Times New Roman" w:eastAsia="Times New Roman" w:hAnsi="Times New Roman" w:cs="Times New Roman"/>
                <w:color w:val="000000"/>
                <w:lang w:eastAsia="ru-RU"/>
              </w:rPr>
              <w:t>по</w:t>
            </w:r>
            <w:proofErr w:type="gramEnd"/>
            <w:r w:rsidRPr="003A1B1E">
              <w:rPr>
                <w:rFonts w:ascii="Times New Roman" w:eastAsia="Times New Roman" w:hAnsi="Times New Roman" w:cs="Times New Roman"/>
                <w:color w:val="000000"/>
                <w:lang w:eastAsia="ru-RU"/>
              </w:rPr>
              <w:t>:</w:t>
            </w:r>
          </w:p>
          <w:p w:rsidR="00250F88" w:rsidRPr="003A1B1E" w:rsidRDefault="00250F88" w:rsidP="00250F88">
            <w:pPr>
              <w:numPr>
                <w:ilvl w:val="0"/>
                <w:numId w:val="2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страхованию имущества, гражданской ответственности;</w:t>
            </w:r>
          </w:p>
          <w:p w:rsidR="00250F88" w:rsidRPr="003A1B1E" w:rsidRDefault="00250F88" w:rsidP="00250F88">
            <w:pPr>
              <w:numPr>
                <w:ilvl w:val="0"/>
                <w:numId w:val="2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приобретению неисключительного права пользования </w:t>
            </w:r>
            <w:proofErr w:type="gramStart"/>
            <w:r w:rsidRPr="003A1B1E">
              <w:rPr>
                <w:rFonts w:ascii="Times New Roman" w:eastAsia="Times New Roman" w:hAnsi="Times New Roman" w:cs="Times New Roman"/>
                <w:color w:val="000000"/>
                <w:lang w:eastAsia="ru-RU"/>
              </w:rPr>
              <w:t>нематериальными</w:t>
            </w:r>
            <w:proofErr w:type="gramEnd"/>
            <w:r w:rsidRPr="003A1B1E">
              <w:rPr>
                <w:rFonts w:ascii="Times New Roman" w:eastAsia="Times New Roman" w:hAnsi="Times New Roman" w:cs="Times New Roman"/>
                <w:color w:val="000000"/>
                <w:lang w:eastAsia="ru-RU"/>
              </w:rPr>
              <w:t xml:space="preserve">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активами в течение нескольких отчетных периодов;</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i/>
                <w:iCs/>
                <w:color w:val="000000"/>
                <w:lang w:eastAsia="ru-RU"/>
              </w:rPr>
              <w:t>…</w:t>
            </w:r>
          </w:p>
          <w:p w:rsidR="00250F88" w:rsidRPr="003A1B1E" w:rsidRDefault="00250F88" w:rsidP="00DE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br/>
              <w:t>По договорам страхования, а также договорам неисключительного права пользования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Основание: пункты </w:t>
            </w:r>
            <w:hyperlink r:id="rId63" w:anchor="/document/99/902249301/ZAP244Q3EH/" w:tooltip="302. Счет предназначен для учета сумм расходов, начисленных учреждением в отчетном периоде, но относящихся к будущим отчетным периодам..." w:history="1">
              <w:r w:rsidRPr="003A1B1E">
                <w:rPr>
                  <w:rFonts w:ascii="Times New Roman" w:eastAsia="Times New Roman" w:hAnsi="Times New Roman" w:cs="Times New Roman"/>
                  <w:color w:val="147900"/>
                  <w:lang w:eastAsia="ru-RU"/>
                </w:rPr>
                <w:t>302</w:t>
              </w:r>
            </w:hyperlink>
            <w:r w:rsidRPr="003A1B1E">
              <w:rPr>
                <w:rFonts w:ascii="Times New Roman" w:eastAsia="Times New Roman" w:hAnsi="Times New Roman" w:cs="Times New Roman"/>
                <w:color w:val="000000"/>
                <w:lang w:eastAsia="ru-RU"/>
              </w:rPr>
              <w:t xml:space="preserve">, </w:t>
            </w:r>
            <w:hyperlink r:id="rId64" w:anchor="/document/99/902249301/ZAP1SKQ3AA/" w:tooltip="302.1. Счет предназначен для обобщения информации о состоянии и движении сумм, зарезервированных в целях равномерного включения расходов на финансовый результат учреждения, по обязательствам,.." w:history="1">
              <w:r w:rsidRPr="003A1B1E">
                <w:rPr>
                  <w:rFonts w:ascii="Times New Roman" w:eastAsia="Times New Roman" w:hAnsi="Times New Roman" w:cs="Times New Roman"/>
                  <w:color w:val="147900"/>
                  <w:lang w:eastAsia="ru-RU"/>
                </w:rPr>
                <w:t>302.1</w:t>
              </w:r>
            </w:hyperlink>
            <w:r w:rsidRPr="003A1B1E">
              <w:rPr>
                <w:rFonts w:ascii="Times New Roman" w:eastAsia="Times New Roman" w:hAnsi="Times New Roman" w:cs="Times New Roman"/>
                <w:color w:val="000000"/>
                <w:lang w:eastAsia="ru-RU"/>
              </w:rPr>
              <w:t xml:space="preserve"> Инструкции к Единому плану счетов № 157н.</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10.5. В учреждении создаются:</w:t>
            </w:r>
          </w:p>
          <w:p w:rsidR="00250F88" w:rsidRPr="003A1B1E" w:rsidRDefault="00250F88" w:rsidP="00AA4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br/>
              <w:t xml:space="preserve">– резерв на предстоящую оплату </w:t>
            </w:r>
            <w:r w:rsidR="00AA4A9B" w:rsidRPr="003A1B1E">
              <w:rPr>
                <w:rFonts w:ascii="Times New Roman" w:eastAsia="Times New Roman" w:hAnsi="Times New Roman" w:cs="Times New Roman"/>
                <w:color w:val="000000"/>
                <w:lang w:eastAsia="ru-RU"/>
              </w:rPr>
              <w:t>отпусков учреждении не формируется</w:t>
            </w:r>
            <w:proofErr w:type="gramStart"/>
            <w:r w:rsidR="00AA4A9B" w:rsidRPr="003A1B1E">
              <w:rPr>
                <w:rFonts w:ascii="Times New Roman" w:eastAsia="Times New Roman" w:hAnsi="Times New Roman" w:cs="Times New Roman"/>
                <w:color w:val="000000"/>
                <w:lang w:eastAsia="ru-RU"/>
              </w:rPr>
              <w:t xml:space="preserve"> ,</w:t>
            </w:r>
            <w:proofErr w:type="gramEnd"/>
            <w:r w:rsidR="00AA4A9B" w:rsidRPr="003A1B1E">
              <w:rPr>
                <w:rFonts w:ascii="Times New Roman" w:eastAsia="Times New Roman" w:hAnsi="Times New Roman" w:cs="Times New Roman"/>
                <w:color w:val="000000"/>
                <w:lang w:eastAsia="ru-RU"/>
              </w:rPr>
              <w:t xml:space="preserve"> так как оплату отпусков производится за счет субсидии на выполнение муниципального задания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br/>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250F88" w:rsidP="009E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color w:val="000000"/>
                <w:lang w:eastAsia="ru-RU"/>
              </w:rPr>
            </w:pPr>
            <w:r w:rsidRPr="003A1B1E">
              <w:rPr>
                <w:rFonts w:ascii="Times New Roman" w:eastAsia="Times New Roman" w:hAnsi="Times New Roman" w:cs="Times New Roman"/>
                <w:b/>
                <w:iCs/>
                <w:color w:val="000000"/>
                <w:lang w:eastAsia="ru-RU"/>
              </w:rPr>
              <w:t>11. Санкционирование расходов</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B63033" w:rsidRPr="00B63033" w:rsidRDefault="00B63033" w:rsidP="00B63033">
            <w:pPr>
              <w:autoSpaceDE w:val="0"/>
              <w:autoSpaceDN w:val="0"/>
              <w:adjustRightInd w:val="0"/>
              <w:ind w:firstLine="540"/>
              <w:jc w:val="both"/>
              <w:rPr>
                <w:rFonts w:ascii="Times New Roman" w:eastAsia="Calibri" w:hAnsi="Times New Roman" w:cs="Times New Roman"/>
              </w:rPr>
            </w:pPr>
            <w:r w:rsidRPr="00B63033">
              <w:rPr>
                <w:rFonts w:ascii="Times New Roman" w:eastAsia="Calibri" w:hAnsi="Times New Roman" w:cs="Times New Roman"/>
              </w:rPr>
              <w:t>11.1. Основанием для принятия на учет бюджетного обязательства являются:</w:t>
            </w:r>
          </w:p>
          <w:p w:rsidR="00B63033" w:rsidRPr="00B63033" w:rsidRDefault="00B63033" w:rsidP="00B63033">
            <w:pPr>
              <w:autoSpaceDE w:val="0"/>
              <w:autoSpaceDN w:val="0"/>
              <w:adjustRightInd w:val="0"/>
              <w:ind w:firstLine="540"/>
              <w:jc w:val="both"/>
              <w:rPr>
                <w:rFonts w:ascii="Times New Roman" w:eastAsia="Calibri" w:hAnsi="Times New Roman" w:cs="Times New Roman"/>
              </w:rPr>
            </w:pPr>
            <w:r w:rsidRPr="00B63033">
              <w:rPr>
                <w:rFonts w:ascii="Times New Roman" w:eastAsia="Calibri" w:hAnsi="Times New Roman" w:cs="Times New Roman"/>
              </w:rPr>
              <w:lastRenderedPageBreak/>
              <w:t xml:space="preserve">при заключении государственного контракта (договора) на поставку товаров, выполнение работ, оказания услуг </w:t>
            </w:r>
            <w:proofErr w:type="gramStart"/>
            <w:r w:rsidRPr="00B63033">
              <w:rPr>
                <w:rFonts w:ascii="Times New Roman" w:eastAsia="Calibri" w:hAnsi="Times New Roman" w:cs="Times New Roman"/>
              </w:rPr>
              <w:t>–г</w:t>
            </w:r>
            <w:proofErr w:type="gramEnd"/>
            <w:r w:rsidRPr="00B63033">
              <w:rPr>
                <w:rFonts w:ascii="Times New Roman" w:eastAsia="Calibri" w:hAnsi="Times New Roman" w:cs="Times New Roman"/>
              </w:rPr>
              <w:t>осударственный контракт (договор). При этом бюджетное обязательство принимается на бюджетный учет в сумме государственного контракта (договора). В случае если в договоре не определена сумма, бюджетное обязательство принимается на основании произведенных фактических расходов (при условии, если они больше кассовых расходов) или плановая сумма.</w:t>
            </w:r>
          </w:p>
          <w:p w:rsidR="00B63033" w:rsidRPr="00B63033" w:rsidRDefault="00B63033" w:rsidP="00B63033">
            <w:pPr>
              <w:autoSpaceDE w:val="0"/>
              <w:autoSpaceDN w:val="0"/>
              <w:adjustRightInd w:val="0"/>
              <w:ind w:firstLine="540"/>
              <w:jc w:val="both"/>
              <w:rPr>
                <w:rFonts w:ascii="Times New Roman" w:eastAsia="Calibri" w:hAnsi="Times New Roman" w:cs="Times New Roman"/>
              </w:rPr>
            </w:pPr>
            <w:proofErr w:type="gramStart"/>
            <w:r w:rsidRPr="00B63033">
              <w:rPr>
                <w:rFonts w:ascii="Times New Roman" w:eastAsia="Calibri" w:hAnsi="Times New Roman" w:cs="Times New Roman"/>
              </w:rPr>
              <w:t>п</w:t>
            </w:r>
            <w:proofErr w:type="gramEnd"/>
            <w:r w:rsidRPr="00B63033">
              <w:rPr>
                <w:rFonts w:ascii="Times New Roman" w:eastAsia="Calibri" w:hAnsi="Times New Roman" w:cs="Times New Roman"/>
              </w:rPr>
              <w:t>ри оплате на основании счета, накладной на поставку товаров, акта выполненных работ или оказанных услуг бюджетное обязательство принимается на основании вышеперечисленных документов;</w:t>
            </w:r>
          </w:p>
          <w:p w:rsidR="00B63033" w:rsidRPr="00B63033" w:rsidRDefault="00B63033" w:rsidP="00B63033">
            <w:pPr>
              <w:autoSpaceDE w:val="0"/>
              <w:autoSpaceDN w:val="0"/>
              <w:adjustRightInd w:val="0"/>
              <w:ind w:firstLine="540"/>
              <w:jc w:val="both"/>
              <w:rPr>
                <w:rFonts w:ascii="Times New Roman" w:eastAsia="Calibri" w:hAnsi="Times New Roman" w:cs="Times New Roman"/>
              </w:rPr>
            </w:pPr>
            <w:r w:rsidRPr="00B63033">
              <w:rPr>
                <w:rFonts w:ascii="Times New Roman" w:eastAsia="Calibri" w:hAnsi="Times New Roman" w:cs="Times New Roman"/>
              </w:rPr>
              <w:t xml:space="preserve">при оплате за наличный расчет подотчетными лицами расходов на хозяйственные операции, оплате госпошлин и иных подобных платежей основанием для принятия на учет бюджетного обязательства является заявление на выдачу аванса подотчетному лицу в сумме подлежащего к выдаче аванса наличных денег в подотчет. </w:t>
            </w:r>
            <w:proofErr w:type="gramStart"/>
            <w:r w:rsidRPr="00B63033">
              <w:rPr>
                <w:rFonts w:ascii="Times New Roman" w:eastAsia="Calibri" w:hAnsi="Times New Roman" w:cs="Times New Roman"/>
              </w:rPr>
              <w:t>Суммы принятого таким образом бюджетного обязательства корректируются на суммы остатка/перерасхода по авансовому отчету датой принятия к учету авансового отчета подотчетного лица;</w:t>
            </w:r>
            <w:proofErr w:type="gramEnd"/>
          </w:p>
          <w:p w:rsidR="00B63033" w:rsidRPr="00B63033" w:rsidRDefault="00B63033" w:rsidP="00B63033">
            <w:pPr>
              <w:autoSpaceDE w:val="0"/>
              <w:autoSpaceDN w:val="0"/>
              <w:adjustRightInd w:val="0"/>
              <w:ind w:firstLine="540"/>
              <w:jc w:val="both"/>
              <w:rPr>
                <w:rFonts w:ascii="Times New Roman" w:eastAsia="Calibri" w:hAnsi="Times New Roman" w:cs="Times New Roman"/>
              </w:rPr>
            </w:pPr>
            <w:r w:rsidRPr="00B63033">
              <w:rPr>
                <w:rFonts w:ascii="Times New Roman" w:eastAsia="Calibri" w:hAnsi="Times New Roman" w:cs="Times New Roman"/>
              </w:rPr>
              <w:t>по командировочным расходам основанием для принятия на учет бюджетного обязательства является заявление на выдачу аванса подотчетному лицу в сумме подлежащего к выдаче аванса наличных денег в подотчет, составляемое на каждую командировку в разрезе КОСГУ. Суммы принятого таким образом бюджетного обязательства корректируются на суммы остатка/перерасхода по авансовому отчету датой принятия к учету авансового отчета командированного лица;</w:t>
            </w:r>
          </w:p>
          <w:p w:rsidR="00B63033" w:rsidRPr="00B63033" w:rsidRDefault="00B63033" w:rsidP="00B63033">
            <w:pPr>
              <w:autoSpaceDE w:val="0"/>
              <w:autoSpaceDN w:val="0"/>
              <w:adjustRightInd w:val="0"/>
              <w:ind w:firstLine="540"/>
              <w:jc w:val="both"/>
              <w:rPr>
                <w:rFonts w:ascii="Times New Roman" w:eastAsia="Calibri" w:hAnsi="Times New Roman" w:cs="Times New Roman"/>
              </w:rPr>
            </w:pPr>
            <w:r w:rsidRPr="00B63033">
              <w:rPr>
                <w:rFonts w:ascii="Times New Roman" w:eastAsia="Calibri" w:hAnsi="Times New Roman" w:cs="Times New Roman"/>
              </w:rPr>
              <w:t>в части расчетов по оплате труда основанием для принятия бюджетного обязательства является:</w:t>
            </w:r>
          </w:p>
          <w:p w:rsidR="00B63033" w:rsidRPr="00B63033" w:rsidRDefault="00B63033" w:rsidP="00B63033">
            <w:pPr>
              <w:autoSpaceDE w:val="0"/>
              <w:autoSpaceDN w:val="0"/>
              <w:adjustRightInd w:val="0"/>
              <w:ind w:firstLine="540"/>
              <w:jc w:val="both"/>
              <w:rPr>
                <w:rFonts w:ascii="Times New Roman" w:eastAsia="Calibri" w:hAnsi="Times New Roman" w:cs="Times New Roman"/>
              </w:rPr>
            </w:pPr>
            <w:r w:rsidRPr="00B63033">
              <w:rPr>
                <w:rFonts w:ascii="Times New Roman" w:eastAsia="Calibri" w:hAnsi="Times New Roman" w:cs="Times New Roman"/>
              </w:rPr>
              <w:t>- </w:t>
            </w:r>
            <w:proofErr w:type="gramStart"/>
            <w:r w:rsidRPr="00B63033">
              <w:rPr>
                <w:rFonts w:ascii="Times New Roman" w:eastAsia="Calibri" w:hAnsi="Times New Roman" w:cs="Times New Roman"/>
              </w:rPr>
              <w:t>утвержденная</w:t>
            </w:r>
            <w:proofErr w:type="gramEnd"/>
            <w:r w:rsidRPr="00B63033">
              <w:rPr>
                <w:rFonts w:ascii="Times New Roman" w:eastAsia="Calibri" w:hAnsi="Times New Roman" w:cs="Times New Roman"/>
              </w:rPr>
              <w:t xml:space="preserve"> </w:t>
            </w:r>
            <w:r>
              <w:rPr>
                <w:rFonts w:ascii="Times New Roman" w:eastAsia="Calibri" w:hAnsi="Times New Roman" w:cs="Times New Roman"/>
              </w:rPr>
              <w:t>план финансово-хозяйственной деятельности</w:t>
            </w:r>
            <w:r w:rsidRPr="00B63033">
              <w:rPr>
                <w:rFonts w:ascii="Times New Roman" w:eastAsia="Calibri" w:hAnsi="Times New Roman" w:cs="Times New Roman"/>
              </w:rPr>
              <w:t xml:space="preserve"> на соответствующий финансовый год по соответствующим КОСГУ;</w:t>
            </w:r>
          </w:p>
          <w:p w:rsidR="00B63033" w:rsidRPr="00B63033" w:rsidRDefault="00B63033" w:rsidP="00B63033">
            <w:pPr>
              <w:autoSpaceDE w:val="0"/>
              <w:autoSpaceDN w:val="0"/>
              <w:adjustRightInd w:val="0"/>
              <w:ind w:firstLine="540"/>
              <w:jc w:val="both"/>
              <w:rPr>
                <w:rFonts w:ascii="Times New Roman" w:eastAsia="Calibri" w:hAnsi="Times New Roman" w:cs="Times New Roman"/>
              </w:rPr>
            </w:pPr>
            <w:r w:rsidRPr="00B63033">
              <w:rPr>
                <w:rFonts w:ascii="Times New Roman" w:eastAsia="Calibri" w:hAnsi="Times New Roman" w:cs="Times New Roman"/>
              </w:rPr>
              <w:t xml:space="preserve">- уведомления </w:t>
            </w:r>
            <w:r>
              <w:rPr>
                <w:rFonts w:ascii="Times New Roman" w:eastAsia="Calibri" w:hAnsi="Times New Roman" w:cs="Times New Roman"/>
              </w:rPr>
              <w:t>управления физической культуры, спорта и молодежной политики города Калуги</w:t>
            </w:r>
            <w:r w:rsidRPr="00B63033">
              <w:rPr>
                <w:rFonts w:ascii="Times New Roman" w:eastAsia="Calibri" w:hAnsi="Times New Roman" w:cs="Times New Roman"/>
              </w:rPr>
              <w:t xml:space="preserve"> (изменения к </w:t>
            </w:r>
            <w:r>
              <w:rPr>
                <w:rFonts w:ascii="Times New Roman" w:eastAsia="Calibri" w:hAnsi="Times New Roman" w:cs="Times New Roman"/>
              </w:rPr>
              <w:t>ПФХД</w:t>
            </w:r>
            <w:r w:rsidRPr="00B63033">
              <w:rPr>
                <w:rFonts w:ascii="Times New Roman" w:eastAsia="Calibri" w:hAnsi="Times New Roman" w:cs="Times New Roman"/>
              </w:rPr>
              <w:t xml:space="preserve">); </w:t>
            </w:r>
          </w:p>
          <w:p w:rsidR="00B63033" w:rsidRPr="00B63033" w:rsidRDefault="00B63033" w:rsidP="00B63033">
            <w:pPr>
              <w:autoSpaceDE w:val="0"/>
              <w:autoSpaceDN w:val="0"/>
              <w:adjustRightInd w:val="0"/>
              <w:ind w:firstLine="540"/>
              <w:jc w:val="both"/>
              <w:rPr>
                <w:rFonts w:ascii="Times New Roman" w:eastAsia="Calibri" w:hAnsi="Times New Roman" w:cs="Times New Roman"/>
              </w:rPr>
            </w:pPr>
            <w:r w:rsidRPr="00B63033">
              <w:rPr>
                <w:rFonts w:ascii="Times New Roman" w:eastAsia="Calibri" w:hAnsi="Times New Roman" w:cs="Times New Roman"/>
              </w:rPr>
              <w:t>- при расчетах по договорам гражданско-правового характера основанием для принятия бюджетного обязательства является договор;</w:t>
            </w:r>
          </w:p>
          <w:p w:rsidR="00B63033" w:rsidRPr="00B63033" w:rsidRDefault="00B63033" w:rsidP="00B63033">
            <w:pPr>
              <w:autoSpaceDE w:val="0"/>
              <w:autoSpaceDN w:val="0"/>
              <w:adjustRightInd w:val="0"/>
              <w:ind w:firstLine="540"/>
              <w:jc w:val="both"/>
              <w:rPr>
                <w:rFonts w:ascii="Times New Roman" w:eastAsia="Calibri" w:hAnsi="Times New Roman" w:cs="Times New Roman"/>
              </w:rPr>
            </w:pPr>
            <w:r w:rsidRPr="00B63033">
              <w:rPr>
                <w:rFonts w:ascii="Times New Roman" w:eastAsia="Calibri" w:hAnsi="Times New Roman" w:cs="Times New Roman"/>
              </w:rPr>
              <w:t>при начислении</w:t>
            </w:r>
            <w:r>
              <w:rPr>
                <w:rFonts w:ascii="Times New Roman" w:eastAsia="Calibri" w:hAnsi="Times New Roman" w:cs="Times New Roman"/>
              </w:rPr>
              <w:t xml:space="preserve"> налога на </w:t>
            </w:r>
            <w:proofErr w:type="spellStart"/>
            <w:r>
              <w:rPr>
                <w:rFonts w:ascii="Times New Roman" w:eastAsia="Calibri" w:hAnsi="Times New Roman" w:cs="Times New Roman"/>
              </w:rPr>
              <w:t>прибыль</w:t>
            </w:r>
            <w:proofErr w:type="gramStart"/>
            <w:r>
              <w:rPr>
                <w:rFonts w:ascii="Times New Roman" w:eastAsia="Calibri" w:hAnsi="Times New Roman" w:cs="Times New Roman"/>
              </w:rPr>
              <w:t>,</w:t>
            </w:r>
            <w:r w:rsidRPr="00B63033">
              <w:rPr>
                <w:rFonts w:ascii="Times New Roman" w:eastAsia="Calibri" w:hAnsi="Times New Roman" w:cs="Times New Roman"/>
              </w:rPr>
              <w:t>н</w:t>
            </w:r>
            <w:proofErr w:type="gramEnd"/>
            <w:r w:rsidRPr="00B63033">
              <w:rPr>
                <w:rFonts w:ascii="Times New Roman" w:eastAsia="Calibri" w:hAnsi="Times New Roman" w:cs="Times New Roman"/>
              </w:rPr>
              <w:t>алога</w:t>
            </w:r>
            <w:proofErr w:type="spellEnd"/>
            <w:r w:rsidRPr="00B63033">
              <w:rPr>
                <w:rFonts w:ascii="Times New Roman" w:eastAsia="Calibri" w:hAnsi="Times New Roman" w:cs="Times New Roman"/>
              </w:rPr>
              <w:t xml:space="preserve"> на имущество, транспортного налога – на основании расчетов по авансовым платежам и налоговой декларации по соответствующим налогам.</w:t>
            </w:r>
          </w:p>
          <w:p w:rsidR="00B63033" w:rsidRPr="00B63033" w:rsidRDefault="00B63033" w:rsidP="00B63033">
            <w:pPr>
              <w:autoSpaceDE w:val="0"/>
              <w:autoSpaceDN w:val="0"/>
              <w:adjustRightInd w:val="0"/>
              <w:ind w:firstLine="540"/>
              <w:jc w:val="both"/>
              <w:rPr>
                <w:rFonts w:ascii="Times New Roman" w:eastAsia="Calibri" w:hAnsi="Times New Roman" w:cs="Times New Roman"/>
                <w:color w:val="FF0000"/>
              </w:rPr>
            </w:pPr>
            <w:r w:rsidRPr="00B63033">
              <w:rPr>
                <w:rFonts w:ascii="Times New Roman" w:eastAsia="Calibri" w:hAnsi="Times New Roman" w:cs="Times New Roman"/>
              </w:rPr>
              <w:t>11.2. </w:t>
            </w:r>
            <w:proofErr w:type="gramStart"/>
            <w:r w:rsidRPr="00B63033">
              <w:rPr>
                <w:rFonts w:ascii="Times New Roman" w:eastAsia="Calibri" w:hAnsi="Times New Roman" w:cs="Times New Roman"/>
              </w:rPr>
              <w:t>К принятым бюджетным обязательствам текущего финансового года относятся расходные обязательства, предусмотренные к исполнению за счет соответствующего бюджета в текущем финансовом году, в том числе принятые и неисполненные бюджетные обязательства прошлых лет, которые подлежат отражению в бюджетном учете в следующем объеме:</w:t>
            </w:r>
            <w:proofErr w:type="gramEnd"/>
          </w:p>
          <w:p w:rsidR="00B63033" w:rsidRPr="00B63033" w:rsidRDefault="00B63033" w:rsidP="00B63033">
            <w:pPr>
              <w:autoSpaceDE w:val="0"/>
              <w:autoSpaceDN w:val="0"/>
              <w:adjustRightInd w:val="0"/>
              <w:ind w:firstLine="540"/>
              <w:jc w:val="both"/>
              <w:rPr>
                <w:rFonts w:ascii="Times New Roman" w:eastAsia="Calibri" w:hAnsi="Times New Roman" w:cs="Times New Roman"/>
              </w:rPr>
            </w:pPr>
            <w:proofErr w:type="gramStart"/>
            <w:r w:rsidRPr="00B63033">
              <w:rPr>
                <w:rFonts w:ascii="Times New Roman" w:eastAsia="Calibri" w:hAnsi="Times New Roman" w:cs="Times New Roman"/>
              </w:rPr>
              <w:t xml:space="preserve">а) обязательства по предоставлению в текущем финансовом году средств из соответствующего бюджета, предусмотренные условиями заключенных государственных контрактов (договоров), включая бюджетные инвестиции в объекты государственной собственности Российской Федерации, а также обязательства по государственным контрактам (договорам), принятым в прошлые годы и не исполненным по состоянию на начало текущего финансового года, подлежащие исполнению за счет средств соответствующего бюджета </w:t>
            </w:r>
            <w:r w:rsidRPr="00B63033">
              <w:rPr>
                <w:rFonts w:ascii="Times New Roman" w:eastAsia="Calibri" w:hAnsi="Times New Roman" w:cs="Times New Roman"/>
              </w:rPr>
              <w:lastRenderedPageBreak/>
              <w:t>(бюджетных ассигнований) в текущем финансовом</w:t>
            </w:r>
            <w:proofErr w:type="gramEnd"/>
            <w:r w:rsidRPr="00B63033">
              <w:rPr>
                <w:rFonts w:ascii="Times New Roman" w:eastAsia="Calibri" w:hAnsi="Times New Roman" w:cs="Times New Roman"/>
              </w:rPr>
              <w:t> году, – в сумме заключенных контрактов, договоров;</w:t>
            </w:r>
          </w:p>
          <w:p w:rsidR="00B63033" w:rsidRPr="00B63033" w:rsidRDefault="00B63033" w:rsidP="00B63033">
            <w:pPr>
              <w:autoSpaceDE w:val="0"/>
              <w:autoSpaceDN w:val="0"/>
              <w:adjustRightInd w:val="0"/>
              <w:ind w:firstLine="540"/>
              <w:jc w:val="both"/>
              <w:rPr>
                <w:rFonts w:ascii="Times New Roman" w:eastAsia="Calibri" w:hAnsi="Times New Roman" w:cs="Times New Roman"/>
              </w:rPr>
            </w:pPr>
            <w:r w:rsidRPr="00B63033">
              <w:rPr>
                <w:rFonts w:ascii="Times New Roman" w:eastAsia="Calibri" w:hAnsi="Times New Roman" w:cs="Times New Roman"/>
              </w:rPr>
              <w:t xml:space="preserve">б) обязательства по оплате заработной платы работникам, предусмотренные к исполнению за счет средств </w:t>
            </w:r>
            <w:r w:rsidR="00332DC4">
              <w:rPr>
                <w:rFonts w:ascii="Times New Roman" w:eastAsia="Calibri" w:hAnsi="Times New Roman" w:cs="Times New Roman"/>
              </w:rPr>
              <w:t>муниципального</w:t>
            </w:r>
            <w:r w:rsidRPr="00B63033">
              <w:rPr>
                <w:rFonts w:ascii="Times New Roman" w:eastAsia="Calibri" w:hAnsi="Times New Roman" w:cs="Times New Roman"/>
              </w:rPr>
              <w:t xml:space="preserve"> бюджета в текущем финансовом году, – в </w:t>
            </w:r>
            <w:r w:rsidR="00332DC4">
              <w:rPr>
                <w:rFonts w:ascii="Times New Roman" w:eastAsia="Calibri" w:hAnsi="Times New Roman" w:cs="Times New Roman"/>
              </w:rPr>
              <w:t xml:space="preserve">утвержденном </w:t>
            </w:r>
            <w:r w:rsidRPr="00B63033">
              <w:rPr>
                <w:rFonts w:ascii="Times New Roman" w:eastAsia="Calibri" w:hAnsi="Times New Roman" w:cs="Times New Roman"/>
              </w:rPr>
              <w:t>объеме;</w:t>
            </w:r>
          </w:p>
          <w:p w:rsidR="00B63033" w:rsidRPr="00B63033" w:rsidRDefault="00B63033" w:rsidP="00B63033">
            <w:pPr>
              <w:autoSpaceDE w:val="0"/>
              <w:autoSpaceDN w:val="0"/>
              <w:adjustRightInd w:val="0"/>
              <w:ind w:firstLine="540"/>
              <w:jc w:val="both"/>
              <w:rPr>
                <w:rFonts w:ascii="Times New Roman" w:eastAsia="Calibri" w:hAnsi="Times New Roman" w:cs="Times New Roman"/>
              </w:rPr>
            </w:pPr>
            <w:proofErr w:type="spellStart"/>
            <w:r w:rsidRPr="00B63033">
              <w:rPr>
                <w:rFonts w:ascii="Times New Roman" w:eastAsia="Calibri" w:hAnsi="Times New Roman" w:cs="Times New Roman"/>
              </w:rPr>
              <w:t>д</w:t>
            </w:r>
            <w:proofErr w:type="spellEnd"/>
            <w:r w:rsidRPr="00B63033">
              <w:rPr>
                <w:rFonts w:ascii="Times New Roman" w:eastAsia="Calibri" w:hAnsi="Times New Roman" w:cs="Times New Roman"/>
              </w:rPr>
              <w:t>) публичные нормативные обязательства перед физическими лицами, предусмотренные к исполнению за счет средств областного бюджета в текущем финансовом году, – в сумме начисленных публичных нормативных выплат;</w:t>
            </w:r>
          </w:p>
          <w:p w:rsidR="00B63033" w:rsidRPr="00B63033" w:rsidRDefault="00B63033" w:rsidP="00B63033">
            <w:pPr>
              <w:autoSpaceDE w:val="0"/>
              <w:autoSpaceDN w:val="0"/>
              <w:adjustRightInd w:val="0"/>
              <w:ind w:firstLine="540"/>
              <w:jc w:val="both"/>
              <w:rPr>
                <w:rFonts w:ascii="Times New Roman" w:eastAsia="Calibri" w:hAnsi="Times New Roman" w:cs="Times New Roman"/>
              </w:rPr>
            </w:pPr>
            <w:r w:rsidRPr="00B63033">
              <w:rPr>
                <w:rFonts w:ascii="Times New Roman" w:eastAsia="Calibri" w:hAnsi="Times New Roman" w:cs="Times New Roman"/>
              </w:rPr>
              <w:t>е) обязательства по оплате обусловленных законодательством Российской Федерации обязательных платежей в бюджеты бюджетной системы Российской Федерации (налогов, сборов, пошлин, взносов, включая обязательства по уплате страховых взносов в государственные внебюджетные фонды, иных выплат), предусмотренные к исполнению за счет средств областного бюджета в текущем финансовом году, – в сумме начисленных платежей;</w:t>
            </w:r>
          </w:p>
          <w:p w:rsidR="00B63033" w:rsidRPr="00B63033" w:rsidRDefault="00B63033" w:rsidP="00B63033">
            <w:pPr>
              <w:autoSpaceDE w:val="0"/>
              <w:autoSpaceDN w:val="0"/>
              <w:adjustRightInd w:val="0"/>
              <w:ind w:firstLine="540"/>
              <w:jc w:val="both"/>
              <w:rPr>
                <w:rFonts w:ascii="Times New Roman" w:eastAsia="Calibri" w:hAnsi="Times New Roman" w:cs="Times New Roman"/>
              </w:rPr>
            </w:pPr>
            <w:r w:rsidRPr="00B63033">
              <w:rPr>
                <w:rFonts w:ascii="Times New Roman" w:eastAsia="Calibri" w:hAnsi="Times New Roman" w:cs="Times New Roman"/>
              </w:rPr>
              <w:t xml:space="preserve">и) иные расходные обязательства, предусмотренные к исполнению за счет </w:t>
            </w:r>
            <w:r w:rsidR="00332DC4">
              <w:rPr>
                <w:rFonts w:ascii="Times New Roman" w:eastAsia="Calibri" w:hAnsi="Times New Roman" w:cs="Times New Roman"/>
              </w:rPr>
              <w:t xml:space="preserve">муниципального </w:t>
            </w:r>
            <w:r w:rsidRPr="00B63033">
              <w:rPr>
                <w:rFonts w:ascii="Times New Roman" w:eastAsia="Calibri" w:hAnsi="Times New Roman" w:cs="Times New Roman"/>
              </w:rPr>
              <w:t>бюджета в текущем финансовом году, – в сумме принятых обязательств.</w:t>
            </w:r>
          </w:p>
          <w:p w:rsidR="00B63033" w:rsidRPr="00B63033" w:rsidRDefault="00B63033" w:rsidP="00B63033">
            <w:pPr>
              <w:autoSpaceDE w:val="0"/>
              <w:autoSpaceDN w:val="0"/>
              <w:adjustRightInd w:val="0"/>
              <w:ind w:firstLine="540"/>
              <w:jc w:val="both"/>
              <w:rPr>
                <w:rFonts w:ascii="Times New Roman" w:eastAsia="Calibri" w:hAnsi="Times New Roman" w:cs="Times New Roman"/>
              </w:rPr>
            </w:pPr>
            <w:r w:rsidRPr="00B63033">
              <w:rPr>
                <w:rFonts w:ascii="Times New Roman" w:eastAsia="Calibri" w:hAnsi="Times New Roman" w:cs="Times New Roman"/>
              </w:rPr>
              <w:t>11.3. Суммы ранее принятых бюджетных обязательств подлежат корректировке:</w:t>
            </w:r>
          </w:p>
          <w:p w:rsidR="00B63033" w:rsidRPr="00B63033" w:rsidRDefault="00B63033" w:rsidP="00B63033">
            <w:pPr>
              <w:autoSpaceDE w:val="0"/>
              <w:autoSpaceDN w:val="0"/>
              <w:adjustRightInd w:val="0"/>
              <w:ind w:firstLine="540"/>
              <w:jc w:val="both"/>
              <w:rPr>
                <w:rFonts w:ascii="Times New Roman" w:eastAsia="Calibri" w:hAnsi="Times New Roman" w:cs="Times New Roman"/>
              </w:rPr>
            </w:pPr>
            <w:proofErr w:type="gramStart"/>
            <w:r w:rsidRPr="00B63033">
              <w:rPr>
                <w:rFonts w:ascii="Times New Roman" w:eastAsia="Calibri" w:hAnsi="Times New Roman" w:cs="Times New Roman"/>
              </w:rPr>
              <w:t>по бюджетным обязательствам, принятым на основании государственных контрактов (договоров), – при изменении сумм государственных контрактов (договоров) на дату принятия такого изменения на основании Дополнительного соглашения к государственному контракту (договору) либо иных документов, изменяющих сумму государственного контракта (договора);</w:t>
            </w:r>
            <w:proofErr w:type="gramEnd"/>
          </w:p>
          <w:p w:rsidR="00B63033" w:rsidRPr="00B63033" w:rsidRDefault="00B63033" w:rsidP="00B63033">
            <w:pPr>
              <w:autoSpaceDE w:val="0"/>
              <w:autoSpaceDN w:val="0"/>
              <w:adjustRightInd w:val="0"/>
              <w:ind w:firstLine="540"/>
              <w:jc w:val="both"/>
              <w:rPr>
                <w:rFonts w:ascii="Times New Roman" w:eastAsia="Calibri" w:hAnsi="Times New Roman" w:cs="Times New Roman"/>
              </w:rPr>
            </w:pPr>
            <w:r w:rsidRPr="00B63033">
              <w:rPr>
                <w:rFonts w:ascii="Times New Roman" w:eastAsia="Calibri" w:hAnsi="Times New Roman" w:cs="Times New Roman"/>
              </w:rPr>
              <w:t>по бюджетным обязательствам, принятым на основании плановой суммы к договору (на оказание услуг связи, оплату бензина и т.д.), по которым оплата производится за фактически полученный объем услуг, подлежат изменению на точную сумму, предъявленную по такому договору, без составления Дополнительного соглашения к государственному контракту (договору);</w:t>
            </w:r>
          </w:p>
          <w:p w:rsidR="00B63033" w:rsidRPr="00B63033" w:rsidRDefault="00B63033" w:rsidP="00B63033">
            <w:pPr>
              <w:autoSpaceDE w:val="0"/>
              <w:autoSpaceDN w:val="0"/>
              <w:adjustRightInd w:val="0"/>
              <w:ind w:firstLine="540"/>
              <w:jc w:val="both"/>
              <w:rPr>
                <w:rFonts w:ascii="Times New Roman" w:eastAsia="Calibri" w:hAnsi="Times New Roman" w:cs="Times New Roman"/>
              </w:rPr>
            </w:pPr>
            <w:r w:rsidRPr="00B63033">
              <w:rPr>
                <w:rFonts w:ascii="Times New Roman" w:eastAsia="Calibri" w:hAnsi="Times New Roman" w:cs="Times New Roman"/>
              </w:rPr>
              <w:t>по бюджетным обязательствам, принятым на основании накладной, – при изменении суммы накладной, например, при возврате некачественных товаров. Изменение бюджетного обязательства производится на дату возврата денежных средств за ранее поставленный некачественный товар.</w:t>
            </w:r>
          </w:p>
          <w:p w:rsidR="00B63033" w:rsidRPr="00B63033" w:rsidRDefault="00B63033" w:rsidP="00B63033">
            <w:pPr>
              <w:autoSpaceDE w:val="0"/>
              <w:autoSpaceDN w:val="0"/>
              <w:adjustRightInd w:val="0"/>
              <w:ind w:firstLine="540"/>
              <w:jc w:val="both"/>
              <w:rPr>
                <w:rFonts w:ascii="Times New Roman" w:eastAsia="Calibri" w:hAnsi="Times New Roman" w:cs="Times New Roman"/>
                <w:bCs/>
              </w:rPr>
            </w:pPr>
            <w:bookmarkStart w:id="0" w:name="_ref_508472"/>
            <w:r w:rsidRPr="00B63033">
              <w:rPr>
                <w:rFonts w:ascii="Times New Roman" w:eastAsia="Calibri" w:hAnsi="Times New Roman" w:cs="Times New Roman"/>
                <w:bCs/>
              </w:rPr>
              <w:t>11.4. Учет денежных обязатель</w:t>
            </w:r>
            <w:proofErr w:type="gramStart"/>
            <w:r w:rsidRPr="00B63033">
              <w:rPr>
                <w:rFonts w:ascii="Times New Roman" w:eastAsia="Calibri" w:hAnsi="Times New Roman" w:cs="Times New Roman"/>
                <w:bCs/>
              </w:rPr>
              <w:t>ств в МБ</w:t>
            </w:r>
            <w:proofErr w:type="gramEnd"/>
            <w:r w:rsidRPr="00B63033">
              <w:rPr>
                <w:rFonts w:ascii="Times New Roman" w:eastAsia="Calibri" w:hAnsi="Times New Roman" w:cs="Times New Roman"/>
                <w:bCs/>
              </w:rPr>
              <w:t>У СШ ««Старт» осуществляется на основании:</w:t>
            </w:r>
            <w:bookmarkEnd w:id="0"/>
          </w:p>
          <w:p w:rsidR="00B63033" w:rsidRPr="00B63033" w:rsidRDefault="00B63033" w:rsidP="00B63033">
            <w:pPr>
              <w:numPr>
                <w:ilvl w:val="0"/>
                <w:numId w:val="24"/>
              </w:numPr>
              <w:autoSpaceDE w:val="0"/>
              <w:autoSpaceDN w:val="0"/>
              <w:adjustRightInd w:val="0"/>
              <w:spacing w:after="0" w:line="240" w:lineRule="auto"/>
              <w:ind w:firstLine="540"/>
              <w:jc w:val="both"/>
              <w:rPr>
                <w:rFonts w:ascii="Times New Roman" w:eastAsia="Calibri" w:hAnsi="Times New Roman" w:cs="Times New Roman"/>
              </w:rPr>
            </w:pPr>
            <w:r w:rsidRPr="00B63033">
              <w:rPr>
                <w:rFonts w:ascii="Times New Roman" w:eastAsia="Calibri" w:hAnsi="Times New Roman" w:cs="Times New Roman"/>
              </w:rPr>
              <w:t>бухгалтерской справки по начисленной заработной плате работникам МБУ СШ ««Старт» за соответствующий месяц (</w:t>
            </w:r>
            <w:hyperlink r:id="rId65" w:history="1">
              <w:r w:rsidRPr="00B63033">
                <w:rPr>
                  <w:rStyle w:val="a4"/>
                  <w:rFonts w:ascii="Times New Roman" w:eastAsia="Calibri" w:hAnsi="Times New Roman" w:cs="Times New Roman"/>
                </w:rPr>
                <w:t>ф. 0504833</w:t>
              </w:r>
            </w:hyperlink>
            <w:r w:rsidRPr="00B63033">
              <w:rPr>
                <w:rFonts w:ascii="Times New Roman" w:eastAsia="Calibri" w:hAnsi="Times New Roman" w:cs="Times New Roman"/>
              </w:rPr>
              <w:t>);</w:t>
            </w:r>
          </w:p>
          <w:p w:rsidR="00B63033" w:rsidRPr="00B63033" w:rsidRDefault="00B63033" w:rsidP="00B63033">
            <w:pPr>
              <w:numPr>
                <w:ilvl w:val="0"/>
                <w:numId w:val="24"/>
              </w:numPr>
              <w:autoSpaceDE w:val="0"/>
              <w:autoSpaceDN w:val="0"/>
              <w:adjustRightInd w:val="0"/>
              <w:spacing w:after="0" w:line="240" w:lineRule="auto"/>
              <w:ind w:firstLine="540"/>
              <w:jc w:val="both"/>
              <w:rPr>
                <w:rFonts w:ascii="Times New Roman" w:eastAsia="Calibri" w:hAnsi="Times New Roman" w:cs="Times New Roman"/>
              </w:rPr>
            </w:pPr>
            <w:r w:rsidRPr="00B63033">
              <w:rPr>
                <w:rFonts w:ascii="Times New Roman" w:eastAsia="Calibri" w:hAnsi="Times New Roman" w:cs="Times New Roman"/>
              </w:rPr>
              <w:t>акта выполненных работ;</w:t>
            </w:r>
          </w:p>
          <w:p w:rsidR="00B63033" w:rsidRPr="00B63033" w:rsidRDefault="00B63033" w:rsidP="00B63033">
            <w:pPr>
              <w:numPr>
                <w:ilvl w:val="0"/>
                <w:numId w:val="24"/>
              </w:numPr>
              <w:autoSpaceDE w:val="0"/>
              <w:autoSpaceDN w:val="0"/>
              <w:adjustRightInd w:val="0"/>
              <w:spacing w:after="0" w:line="240" w:lineRule="auto"/>
              <w:ind w:firstLine="540"/>
              <w:jc w:val="both"/>
              <w:rPr>
                <w:rFonts w:ascii="Times New Roman" w:eastAsia="Calibri" w:hAnsi="Times New Roman" w:cs="Times New Roman"/>
              </w:rPr>
            </w:pPr>
            <w:r w:rsidRPr="00B63033">
              <w:rPr>
                <w:rFonts w:ascii="Times New Roman" w:eastAsia="Calibri" w:hAnsi="Times New Roman" w:cs="Times New Roman"/>
              </w:rPr>
              <w:t>акта об оказании услуг;</w:t>
            </w:r>
          </w:p>
          <w:p w:rsidR="00B63033" w:rsidRPr="00B63033" w:rsidRDefault="00B63033" w:rsidP="00B63033">
            <w:pPr>
              <w:numPr>
                <w:ilvl w:val="0"/>
                <w:numId w:val="24"/>
              </w:numPr>
              <w:autoSpaceDE w:val="0"/>
              <w:autoSpaceDN w:val="0"/>
              <w:adjustRightInd w:val="0"/>
              <w:spacing w:after="0" w:line="240" w:lineRule="auto"/>
              <w:ind w:firstLine="540"/>
              <w:jc w:val="both"/>
              <w:rPr>
                <w:rFonts w:ascii="Times New Roman" w:eastAsia="Calibri" w:hAnsi="Times New Roman" w:cs="Times New Roman"/>
              </w:rPr>
            </w:pPr>
            <w:r w:rsidRPr="00B63033">
              <w:rPr>
                <w:rFonts w:ascii="Times New Roman" w:eastAsia="Calibri" w:hAnsi="Times New Roman" w:cs="Times New Roman"/>
              </w:rPr>
              <w:t>акта приема-передачи;</w:t>
            </w:r>
          </w:p>
          <w:p w:rsidR="00B63033" w:rsidRPr="00B63033" w:rsidRDefault="00B63033" w:rsidP="00B63033">
            <w:pPr>
              <w:numPr>
                <w:ilvl w:val="0"/>
                <w:numId w:val="24"/>
              </w:numPr>
              <w:autoSpaceDE w:val="0"/>
              <w:autoSpaceDN w:val="0"/>
              <w:adjustRightInd w:val="0"/>
              <w:spacing w:after="0" w:line="240" w:lineRule="auto"/>
              <w:ind w:firstLine="540"/>
              <w:jc w:val="both"/>
              <w:rPr>
                <w:rFonts w:ascii="Times New Roman" w:eastAsia="Calibri" w:hAnsi="Times New Roman" w:cs="Times New Roman"/>
              </w:rPr>
            </w:pPr>
            <w:r w:rsidRPr="00B63033">
              <w:rPr>
                <w:rFonts w:ascii="Times New Roman" w:eastAsia="Calibri" w:hAnsi="Times New Roman" w:cs="Times New Roman"/>
              </w:rPr>
              <w:t>договора в случае осуществления авансовых платежей в соответствии с его условиями;</w:t>
            </w:r>
          </w:p>
          <w:p w:rsidR="00B63033" w:rsidRPr="00B63033" w:rsidRDefault="00B63033" w:rsidP="00B63033">
            <w:pPr>
              <w:numPr>
                <w:ilvl w:val="0"/>
                <w:numId w:val="24"/>
              </w:numPr>
              <w:autoSpaceDE w:val="0"/>
              <w:autoSpaceDN w:val="0"/>
              <w:adjustRightInd w:val="0"/>
              <w:spacing w:after="0" w:line="240" w:lineRule="auto"/>
              <w:ind w:firstLine="540"/>
              <w:jc w:val="both"/>
              <w:rPr>
                <w:rFonts w:ascii="Times New Roman" w:eastAsia="Calibri" w:hAnsi="Times New Roman" w:cs="Times New Roman"/>
              </w:rPr>
            </w:pPr>
            <w:r w:rsidRPr="00B63033">
              <w:rPr>
                <w:rFonts w:ascii="Times New Roman" w:eastAsia="Calibri" w:hAnsi="Times New Roman" w:cs="Times New Roman"/>
              </w:rPr>
              <w:t>авансового отчета (</w:t>
            </w:r>
            <w:hyperlink r:id="rId66" w:history="1">
              <w:r w:rsidRPr="00B63033">
                <w:rPr>
                  <w:rStyle w:val="a4"/>
                  <w:rFonts w:ascii="Times New Roman" w:eastAsia="Calibri" w:hAnsi="Times New Roman" w:cs="Times New Roman"/>
                </w:rPr>
                <w:t>ф. 0504505</w:t>
              </w:r>
            </w:hyperlink>
            <w:r w:rsidRPr="00B63033">
              <w:rPr>
                <w:rFonts w:ascii="Times New Roman" w:eastAsia="Calibri" w:hAnsi="Times New Roman" w:cs="Times New Roman"/>
              </w:rPr>
              <w:t>);</w:t>
            </w:r>
          </w:p>
          <w:p w:rsidR="00B63033" w:rsidRPr="00B63033" w:rsidRDefault="00B63033" w:rsidP="00B63033">
            <w:pPr>
              <w:numPr>
                <w:ilvl w:val="0"/>
                <w:numId w:val="24"/>
              </w:numPr>
              <w:autoSpaceDE w:val="0"/>
              <w:autoSpaceDN w:val="0"/>
              <w:adjustRightInd w:val="0"/>
              <w:spacing w:after="0" w:line="240" w:lineRule="auto"/>
              <w:ind w:firstLine="540"/>
              <w:jc w:val="both"/>
              <w:rPr>
                <w:rFonts w:ascii="Times New Roman" w:eastAsia="Calibri" w:hAnsi="Times New Roman" w:cs="Times New Roman"/>
              </w:rPr>
            </w:pPr>
            <w:r w:rsidRPr="00B63033">
              <w:rPr>
                <w:rFonts w:ascii="Times New Roman" w:eastAsia="Calibri" w:hAnsi="Times New Roman" w:cs="Times New Roman"/>
              </w:rPr>
              <w:t>справки-расчета;</w:t>
            </w:r>
          </w:p>
          <w:p w:rsidR="00B63033" w:rsidRPr="00B63033" w:rsidRDefault="00B63033" w:rsidP="00B63033">
            <w:pPr>
              <w:numPr>
                <w:ilvl w:val="0"/>
                <w:numId w:val="24"/>
              </w:numPr>
              <w:autoSpaceDE w:val="0"/>
              <w:autoSpaceDN w:val="0"/>
              <w:adjustRightInd w:val="0"/>
              <w:spacing w:after="0" w:line="240" w:lineRule="auto"/>
              <w:ind w:firstLine="540"/>
              <w:jc w:val="both"/>
              <w:rPr>
                <w:rFonts w:ascii="Times New Roman" w:eastAsia="Calibri" w:hAnsi="Times New Roman" w:cs="Times New Roman"/>
              </w:rPr>
            </w:pPr>
            <w:r w:rsidRPr="00B63033">
              <w:rPr>
                <w:rFonts w:ascii="Times New Roman" w:eastAsia="Calibri" w:hAnsi="Times New Roman" w:cs="Times New Roman"/>
              </w:rPr>
              <w:t>счета;</w:t>
            </w:r>
          </w:p>
          <w:p w:rsidR="00B63033" w:rsidRPr="00B63033" w:rsidRDefault="00B63033" w:rsidP="00B63033">
            <w:pPr>
              <w:numPr>
                <w:ilvl w:val="0"/>
                <w:numId w:val="24"/>
              </w:numPr>
              <w:autoSpaceDE w:val="0"/>
              <w:autoSpaceDN w:val="0"/>
              <w:adjustRightInd w:val="0"/>
              <w:spacing w:after="0" w:line="240" w:lineRule="auto"/>
              <w:ind w:firstLine="540"/>
              <w:jc w:val="both"/>
              <w:rPr>
                <w:rFonts w:ascii="Times New Roman" w:eastAsia="Calibri" w:hAnsi="Times New Roman" w:cs="Times New Roman"/>
              </w:rPr>
            </w:pPr>
            <w:r w:rsidRPr="00B63033">
              <w:rPr>
                <w:rFonts w:ascii="Times New Roman" w:eastAsia="Calibri" w:hAnsi="Times New Roman" w:cs="Times New Roman"/>
              </w:rPr>
              <w:t>счета-фактуры;</w:t>
            </w:r>
          </w:p>
          <w:p w:rsidR="00B63033" w:rsidRPr="00B63033" w:rsidRDefault="00B63033" w:rsidP="00B63033">
            <w:pPr>
              <w:numPr>
                <w:ilvl w:val="0"/>
                <w:numId w:val="24"/>
              </w:numPr>
              <w:autoSpaceDE w:val="0"/>
              <w:autoSpaceDN w:val="0"/>
              <w:adjustRightInd w:val="0"/>
              <w:spacing w:after="0" w:line="240" w:lineRule="auto"/>
              <w:ind w:firstLine="540"/>
              <w:jc w:val="both"/>
              <w:rPr>
                <w:rFonts w:ascii="Times New Roman" w:eastAsia="Calibri" w:hAnsi="Times New Roman" w:cs="Times New Roman"/>
              </w:rPr>
            </w:pPr>
            <w:r w:rsidRPr="00B63033">
              <w:rPr>
                <w:rFonts w:ascii="Times New Roman" w:eastAsia="Calibri" w:hAnsi="Times New Roman" w:cs="Times New Roman"/>
              </w:rPr>
              <w:t>товарной накладной (ТОРГ-12);</w:t>
            </w:r>
          </w:p>
          <w:p w:rsidR="00B63033" w:rsidRPr="00B63033" w:rsidRDefault="00B63033" w:rsidP="00B63033">
            <w:pPr>
              <w:numPr>
                <w:ilvl w:val="0"/>
                <w:numId w:val="24"/>
              </w:numPr>
              <w:autoSpaceDE w:val="0"/>
              <w:autoSpaceDN w:val="0"/>
              <w:adjustRightInd w:val="0"/>
              <w:spacing w:after="0" w:line="240" w:lineRule="auto"/>
              <w:ind w:firstLine="540"/>
              <w:jc w:val="both"/>
              <w:rPr>
                <w:rFonts w:ascii="Times New Roman" w:eastAsia="Calibri" w:hAnsi="Times New Roman" w:cs="Times New Roman"/>
              </w:rPr>
            </w:pPr>
            <w:r w:rsidRPr="00B63033">
              <w:rPr>
                <w:rFonts w:ascii="Times New Roman" w:eastAsia="Calibri" w:hAnsi="Times New Roman" w:cs="Times New Roman"/>
              </w:rPr>
              <w:t>универсального передаточного документа;</w:t>
            </w:r>
          </w:p>
          <w:p w:rsidR="00B63033" w:rsidRPr="00B63033" w:rsidRDefault="00B63033" w:rsidP="00B63033">
            <w:pPr>
              <w:numPr>
                <w:ilvl w:val="0"/>
                <w:numId w:val="24"/>
              </w:numPr>
              <w:autoSpaceDE w:val="0"/>
              <w:autoSpaceDN w:val="0"/>
              <w:adjustRightInd w:val="0"/>
              <w:spacing w:after="0" w:line="240" w:lineRule="auto"/>
              <w:ind w:firstLine="540"/>
              <w:jc w:val="both"/>
              <w:rPr>
                <w:rFonts w:ascii="Times New Roman" w:eastAsia="Calibri" w:hAnsi="Times New Roman" w:cs="Times New Roman"/>
              </w:rPr>
            </w:pPr>
            <w:r w:rsidRPr="00B63033">
              <w:rPr>
                <w:rFonts w:ascii="Times New Roman" w:eastAsia="Calibri" w:hAnsi="Times New Roman" w:cs="Times New Roman"/>
              </w:rPr>
              <w:t>чека;</w:t>
            </w:r>
          </w:p>
          <w:p w:rsidR="00B63033" w:rsidRPr="00B63033" w:rsidRDefault="00B63033" w:rsidP="00B63033">
            <w:pPr>
              <w:numPr>
                <w:ilvl w:val="0"/>
                <w:numId w:val="24"/>
              </w:numPr>
              <w:autoSpaceDE w:val="0"/>
              <w:autoSpaceDN w:val="0"/>
              <w:adjustRightInd w:val="0"/>
              <w:spacing w:after="0" w:line="240" w:lineRule="auto"/>
              <w:ind w:firstLine="540"/>
              <w:jc w:val="both"/>
              <w:rPr>
                <w:rFonts w:ascii="Times New Roman" w:eastAsia="Calibri" w:hAnsi="Times New Roman" w:cs="Times New Roman"/>
              </w:rPr>
            </w:pPr>
            <w:r w:rsidRPr="00B63033">
              <w:rPr>
                <w:rFonts w:ascii="Times New Roman" w:eastAsia="Calibri" w:hAnsi="Times New Roman" w:cs="Times New Roman"/>
              </w:rPr>
              <w:t>квитанции;</w:t>
            </w:r>
          </w:p>
          <w:p w:rsidR="00B63033" w:rsidRPr="00B63033" w:rsidRDefault="00B63033" w:rsidP="00B63033">
            <w:pPr>
              <w:numPr>
                <w:ilvl w:val="0"/>
                <w:numId w:val="24"/>
              </w:numPr>
              <w:autoSpaceDE w:val="0"/>
              <w:autoSpaceDN w:val="0"/>
              <w:adjustRightInd w:val="0"/>
              <w:spacing w:after="0" w:line="240" w:lineRule="auto"/>
              <w:ind w:firstLine="540"/>
              <w:jc w:val="both"/>
              <w:rPr>
                <w:rFonts w:ascii="Times New Roman" w:eastAsia="Calibri" w:hAnsi="Times New Roman" w:cs="Times New Roman"/>
              </w:rPr>
            </w:pPr>
            <w:r w:rsidRPr="00B63033">
              <w:rPr>
                <w:rFonts w:ascii="Times New Roman" w:eastAsia="Calibri" w:hAnsi="Times New Roman" w:cs="Times New Roman"/>
              </w:rPr>
              <w:t>исполнительного листа, судебного приказа;</w:t>
            </w:r>
          </w:p>
          <w:p w:rsidR="00B63033" w:rsidRPr="00B63033" w:rsidRDefault="00B63033" w:rsidP="00B63033">
            <w:pPr>
              <w:numPr>
                <w:ilvl w:val="0"/>
                <w:numId w:val="24"/>
              </w:numPr>
              <w:autoSpaceDE w:val="0"/>
              <w:autoSpaceDN w:val="0"/>
              <w:adjustRightInd w:val="0"/>
              <w:spacing w:after="0" w:line="240" w:lineRule="auto"/>
              <w:ind w:firstLine="540"/>
              <w:jc w:val="both"/>
              <w:rPr>
                <w:rFonts w:ascii="Times New Roman" w:eastAsia="Calibri" w:hAnsi="Times New Roman" w:cs="Times New Roman"/>
              </w:rPr>
            </w:pPr>
            <w:r w:rsidRPr="00B63033">
              <w:rPr>
                <w:rFonts w:ascii="Times New Roman" w:eastAsia="Calibri" w:hAnsi="Times New Roman" w:cs="Times New Roman"/>
              </w:rPr>
              <w:t xml:space="preserve">налоговой декларации, налогового расчета (расчета авансовых платежей), расчета по </w:t>
            </w:r>
            <w:r w:rsidRPr="00B63033">
              <w:rPr>
                <w:rFonts w:ascii="Times New Roman" w:eastAsia="Calibri" w:hAnsi="Times New Roman" w:cs="Times New Roman"/>
              </w:rPr>
              <w:lastRenderedPageBreak/>
              <w:t>страховым взносам;</w:t>
            </w:r>
          </w:p>
          <w:p w:rsidR="00B63033" w:rsidRPr="00B63033" w:rsidRDefault="00B63033" w:rsidP="00B63033">
            <w:pPr>
              <w:numPr>
                <w:ilvl w:val="0"/>
                <w:numId w:val="24"/>
              </w:numPr>
              <w:autoSpaceDE w:val="0"/>
              <w:autoSpaceDN w:val="0"/>
              <w:adjustRightInd w:val="0"/>
              <w:spacing w:after="0" w:line="240" w:lineRule="auto"/>
              <w:ind w:firstLine="540"/>
              <w:jc w:val="both"/>
              <w:rPr>
                <w:rFonts w:ascii="Times New Roman" w:eastAsia="Calibri" w:hAnsi="Times New Roman" w:cs="Times New Roman"/>
              </w:rPr>
            </w:pPr>
            <w:r w:rsidRPr="00B63033">
              <w:rPr>
                <w:rFonts w:ascii="Times New Roman" w:eastAsia="Calibri" w:hAnsi="Times New Roman" w:cs="Times New Roman"/>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B63033" w:rsidRPr="00B63033" w:rsidRDefault="00B63033" w:rsidP="00B63033">
            <w:pPr>
              <w:numPr>
                <w:ilvl w:val="0"/>
                <w:numId w:val="24"/>
              </w:numPr>
              <w:autoSpaceDE w:val="0"/>
              <w:autoSpaceDN w:val="0"/>
              <w:adjustRightInd w:val="0"/>
              <w:spacing w:after="0" w:line="240" w:lineRule="auto"/>
              <w:ind w:firstLine="540"/>
              <w:jc w:val="both"/>
              <w:rPr>
                <w:rFonts w:ascii="Times New Roman" w:eastAsia="Calibri" w:hAnsi="Times New Roman" w:cs="Times New Roman"/>
              </w:rPr>
            </w:pPr>
            <w:r w:rsidRPr="00B63033">
              <w:rPr>
                <w:rFonts w:ascii="Times New Roman" w:eastAsia="Calibri" w:hAnsi="Times New Roman" w:cs="Times New Roman"/>
              </w:rPr>
              <w:t>согласованного председателем заявления о выдаче под отчет денежных средств.</w:t>
            </w:r>
          </w:p>
          <w:p w:rsidR="00B63033" w:rsidRPr="00B63033" w:rsidRDefault="00B63033" w:rsidP="00B63033">
            <w:pPr>
              <w:autoSpaceDE w:val="0"/>
              <w:autoSpaceDN w:val="0"/>
              <w:adjustRightInd w:val="0"/>
              <w:ind w:left="540"/>
              <w:jc w:val="center"/>
              <w:rPr>
                <w:rFonts w:ascii="Times New Roman" w:eastAsia="Calibri" w:hAnsi="Times New Roman" w:cs="Times New Roman"/>
              </w:rPr>
            </w:pPr>
          </w:p>
          <w:p w:rsidR="00250F88" w:rsidRPr="00B63033" w:rsidRDefault="00250F88" w:rsidP="00B63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iCs/>
                <w:color w:val="000000"/>
                <w:lang w:eastAsia="ru-RU"/>
              </w:rPr>
            </w:pPr>
            <w:r w:rsidRPr="00B63033">
              <w:rPr>
                <w:rFonts w:ascii="Times New Roman" w:eastAsia="Times New Roman" w:hAnsi="Times New Roman" w:cs="Times New Roman"/>
                <w:b/>
                <w:iCs/>
                <w:color w:val="000000"/>
                <w:lang w:eastAsia="ru-RU"/>
              </w:rPr>
              <w:t>12. События после отчетной даты</w:t>
            </w:r>
          </w:p>
          <w:p w:rsidR="003A1B1E" w:rsidRPr="00B63033" w:rsidRDefault="003A1B1E" w:rsidP="003A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color w:val="000000"/>
                <w:lang w:eastAsia="ru-RU"/>
              </w:rPr>
            </w:pPr>
          </w:p>
          <w:p w:rsidR="003A1B1E" w:rsidRPr="00B63033" w:rsidRDefault="003A1B1E" w:rsidP="003A1B1E">
            <w:pPr>
              <w:ind w:firstLine="540"/>
              <w:jc w:val="both"/>
              <w:rPr>
                <w:rFonts w:ascii="Times New Roman" w:hAnsi="Times New Roman" w:cs="Times New Roman"/>
              </w:rPr>
            </w:pPr>
            <w:r w:rsidRPr="00B63033">
              <w:rPr>
                <w:rFonts w:ascii="Times New Roman" w:hAnsi="Times New Roman" w:cs="Times New Roman"/>
              </w:rPr>
              <w:t>12.1. </w:t>
            </w:r>
            <w:r w:rsidRPr="00B63033">
              <w:rPr>
                <w:rFonts w:ascii="Times New Roman" w:hAnsi="Times New Roman" w:cs="Times New Roman"/>
                <w:color w:val="000000"/>
              </w:rPr>
              <w:t xml:space="preserve">Существенное событие после отчетной даты подлежит отражению в бухгалтерской отчетности за отчетный год независимо от положительного или отрицательного его характера. </w:t>
            </w:r>
            <w:r w:rsidRPr="00B63033">
              <w:rPr>
                <w:rFonts w:ascii="Times New Roman" w:hAnsi="Times New Roman" w:cs="Times New Roman"/>
              </w:rPr>
              <w:t xml:space="preserve">Событием после отчетной даты признаются факты хозяйственной деятельности, которые оказали или могли оказать влияние на финансовое состояние, движение денежных средств или результаты деятельности МБУ СШ ««Старт», и которые имели место в период между отчетной датой и датой подписания бухгалтерской отчетности за отчетный год. Решение об отражении операций </w:t>
            </w:r>
            <w:r w:rsidRPr="00B63033">
              <w:rPr>
                <w:rFonts w:ascii="Times New Roman" w:hAnsi="Times New Roman" w:cs="Times New Roman"/>
                <w:color w:val="000000"/>
              </w:rPr>
              <w:t xml:space="preserve">в денежном выражении </w:t>
            </w:r>
            <w:r w:rsidRPr="00B63033">
              <w:rPr>
                <w:rFonts w:ascii="Times New Roman" w:hAnsi="Times New Roman" w:cs="Times New Roman"/>
              </w:rPr>
              <w:t>после отчетной даты принимает главный бухгалтер – главный бухгалтер МБУ СШ ««Старт» с оформлением бухгалтерской справки формы 0504833.</w:t>
            </w:r>
          </w:p>
          <w:p w:rsidR="003A1B1E" w:rsidRPr="00B63033" w:rsidRDefault="003A1B1E" w:rsidP="003A1B1E">
            <w:pPr>
              <w:autoSpaceDE w:val="0"/>
              <w:autoSpaceDN w:val="0"/>
              <w:adjustRightInd w:val="0"/>
              <w:ind w:firstLine="540"/>
              <w:jc w:val="both"/>
              <w:rPr>
                <w:rFonts w:ascii="Times New Roman" w:hAnsi="Times New Roman" w:cs="Times New Roman"/>
              </w:rPr>
            </w:pPr>
            <w:r w:rsidRPr="00B63033">
              <w:rPr>
                <w:rFonts w:ascii="Times New Roman" w:eastAsia="Calibri" w:hAnsi="Times New Roman" w:cs="Times New Roman"/>
              </w:rPr>
              <w:t>12.2. </w:t>
            </w:r>
            <w:r w:rsidRPr="00B63033">
              <w:rPr>
                <w:rFonts w:ascii="Times New Roman" w:hAnsi="Times New Roman" w:cs="Times New Roman"/>
              </w:rPr>
              <w:t>К событиям после отчетной даты относятся события, которые подтверждают условия хозяйственной деятельности, существовавшие на отчетную дату (далее – корректирующие события) и события, которые свидетельствуют об условиях хозяйственной деятельности, возникших после отчетной даты.</w:t>
            </w:r>
          </w:p>
          <w:p w:rsidR="003A1B1E" w:rsidRPr="00B63033" w:rsidRDefault="003A1B1E" w:rsidP="003A1B1E">
            <w:pPr>
              <w:pStyle w:val="2"/>
              <w:spacing w:line="240" w:lineRule="auto"/>
              <w:rPr>
                <w:rFonts w:ascii="Times New Roman" w:hAnsi="Times New Roman"/>
                <w:sz w:val="22"/>
                <w:szCs w:val="22"/>
              </w:rPr>
            </w:pPr>
            <w:r w:rsidRPr="00B63033">
              <w:rPr>
                <w:rFonts w:ascii="Times New Roman" w:hAnsi="Times New Roman"/>
                <w:sz w:val="22"/>
                <w:szCs w:val="22"/>
              </w:rPr>
              <w:t xml:space="preserve">К корректирующим событиям относятся: </w:t>
            </w:r>
          </w:p>
          <w:p w:rsidR="003A1B1E" w:rsidRPr="00B63033" w:rsidRDefault="003A1B1E" w:rsidP="003A1B1E">
            <w:pPr>
              <w:pStyle w:val="2"/>
              <w:spacing w:line="240" w:lineRule="auto"/>
              <w:rPr>
                <w:rFonts w:ascii="Times New Roman" w:hAnsi="Times New Roman"/>
                <w:sz w:val="22"/>
                <w:szCs w:val="22"/>
              </w:rPr>
            </w:pPr>
            <w:r w:rsidRPr="00B63033">
              <w:rPr>
                <w:rFonts w:ascii="Times New Roman" w:hAnsi="Times New Roman"/>
                <w:sz w:val="22"/>
                <w:szCs w:val="22"/>
              </w:rPr>
              <w:t>– выявление документально подтвержденных обстоятельств, указывающих на наличие у дебиторской задолженности признаков безнадежной к взысканию задолженности, завершение после отчетной даты судебного производства, в результате которого подтверждается наличие (отсутствие) на отчетную дату обязательства, по которому ранее был определен резерв предстоящих расходов;</w:t>
            </w:r>
          </w:p>
          <w:p w:rsidR="003A1B1E" w:rsidRPr="00B63033" w:rsidRDefault="003A1B1E" w:rsidP="003A1B1E">
            <w:pPr>
              <w:pStyle w:val="2"/>
              <w:spacing w:line="240" w:lineRule="auto"/>
              <w:rPr>
                <w:rFonts w:ascii="Times New Roman" w:hAnsi="Times New Roman"/>
                <w:sz w:val="22"/>
                <w:szCs w:val="22"/>
              </w:rPr>
            </w:pPr>
            <w:r w:rsidRPr="00B63033">
              <w:rPr>
                <w:rFonts w:ascii="Times New Roman" w:hAnsi="Times New Roman"/>
                <w:sz w:val="22"/>
                <w:szCs w:val="22"/>
              </w:rPr>
              <w:t>– завершение после отчетной даты процесса оформления государственной регистрации права собственности (оперативного управления), который был инициирован в отчетном периоде;</w:t>
            </w:r>
          </w:p>
          <w:p w:rsidR="003A1B1E" w:rsidRPr="00B63033" w:rsidRDefault="003A1B1E" w:rsidP="003A1B1E">
            <w:pPr>
              <w:pStyle w:val="2"/>
              <w:spacing w:line="240" w:lineRule="auto"/>
              <w:rPr>
                <w:rFonts w:ascii="Times New Roman" w:hAnsi="Times New Roman"/>
                <w:sz w:val="22"/>
                <w:szCs w:val="22"/>
              </w:rPr>
            </w:pPr>
            <w:r w:rsidRPr="00B63033">
              <w:rPr>
                <w:rFonts w:ascii="Times New Roman" w:hAnsi="Times New Roman"/>
                <w:sz w:val="22"/>
                <w:szCs w:val="22"/>
              </w:rPr>
              <w:t>– получение от страховой организации документа, устанавливающего (уточняющего) размер страхового возмещения по страховому случаю, произошедшему в отчетном периоде;</w:t>
            </w:r>
          </w:p>
          <w:p w:rsidR="003A1B1E" w:rsidRPr="00B63033" w:rsidRDefault="003A1B1E" w:rsidP="003A1B1E">
            <w:pPr>
              <w:pStyle w:val="2"/>
              <w:spacing w:line="240" w:lineRule="auto"/>
              <w:rPr>
                <w:rFonts w:ascii="Times New Roman" w:hAnsi="Times New Roman"/>
                <w:sz w:val="22"/>
                <w:szCs w:val="22"/>
              </w:rPr>
            </w:pPr>
            <w:r w:rsidRPr="00B63033">
              <w:rPr>
                <w:rFonts w:ascii="Times New Roman" w:hAnsi="Times New Roman"/>
                <w:sz w:val="22"/>
                <w:szCs w:val="22"/>
              </w:rPr>
              <w:t>– 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rsidR="003A1B1E" w:rsidRPr="00B63033" w:rsidRDefault="003A1B1E" w:rsidP="003A1B1E">
            <w:pPr>
              <w:pStyle w:val="2"/>
              <w:spacing w:line="240" w:lineRule="auto"/>
              <w:rPr>
                <w:rFonts w:ascii="Times New Roman" w:hAnsi="Times New Roman"/>
                <w:sz w:val="22"/>
                <w:szCs w:val="22"/>
              </w:rPr>
            </w:pPr>
            <w:r w:rsidRPr="00B63033">
              <w:rPr>
                <w:rFonts w:ascii="Times New Roman" w:hAnsi="Times New Roman"/>
                <w:sz w:val="22"/>
                <w:szCs w:val="22"/>
              </w:rPr>
              <w:t>– изменение после отчетной даты кадастровых оценок нефинансовых активов;</w:t>
            </w:r>
          </w:p>
          <w:p w:rsidR="003A1B1E" w:rsidRPr="00B63033" w:rsidRDefault="003A1B1E" w:rsidP="003A1B1E">
            <w:pPr>
              <w:pStyle w:val="2"/>
              <w:spacing w:line="240" w:lineRule="auto"/>
              <w:rPr>
                <w:rFonts w:ascii="Times New Roman" w:hAnsi="Times New Roman"/>
                <w:sz w:val="22"/>
                <w:szCs w:val="22"/>
              </w:rPr>
            </w:pPr>
            <w:r w:rsidRPr="00B63033">
              <w:rPr>
                <w:rFonts w:ascii="Times New Roman" w:hAnsi="Times New Roman"/>
                <w:sz w:val="22"/>
                <w:szCs w:val="22"/>
              </w:rPr>
              <w:t>– обнаружение после отчетной даты, но до даты принятия (утверждения) отчетности субъекта отчетности, ошибки в данных бухгалтерского учета или отчетности (в том числе за предыдущие отчетные периоды)</w:t>
            </w:r>
          </w:p>
          <w:p w:rsidR="003A1B1E" w:rsidRPr="00B63033" w:rsidRDefault="003A1B1E" w:rsidP="003A1B1E">
            <w:pPr>
              <w:pStyle w:val="2"/>
              <w:spacing w:line="240" w:lineRule="auto"/>
              <w:rPr>
                <w:rFonts w:ascii="Times New Roman" w:hAnsi="Times New Roman"/>
                <w:sz w:val="22"/>
                <w:szCs w:val="22"/>
              </w:rPr>
            </w:pPr>
            <w:r w:rsidRPr="00B63033">
              <w:rPr>
                <w:rFonts w:ascii="Times New Roman" w:hAnsi="Times New Roman"/>
                <w:sz w:val="22"/>
                <w:szCs w:val="22"/>
              </w:rPr>
              <w:t>– завершение после отчетной даты процесса оформления изменений существенных условий сделки, который был инициирован в отчетном периоде;</w:t>
            </w:r>
          </w:p>
          <w:p w:rsidR="003A1B1E" w:rsidRPr="00B63033" w:rsidRDefault="003A1B1E" w:rsidP="003A1B1E">
            <w:pPr>
              <w:pStyle w:val="2"/>
              <w:spacing w:line="240" w:lineRule="auto"/>
              <w:rPr>
                <w:rFonts w:ascii="Times New Roman" w:hAnsi="Times New Roman"/>
                <w:sz w:val="22"/>
                <w:szCs w:val="22"/>
              </w:rPr>
            </w:pPr>
            <w:r w:rsidRPr="00B63033">
              <w:rPr>
                <w:rFonts w:ascii="Times New Roman" w:hAnsi="Times New Roman"/>
                <w:sz w:val="22"/>
                <w:szCs w:val="22"/>
              </w:rPr>
              <w:t>– определение после отчетной даты суммы активов и обязательств, возникающих при завершении текущего финансового года в соответствии с бюджетным законодательством РФ, распределением доходов (обязательств), установленным международными соглашениями.</w:t>
            </w:r>
          </w:p>
          <w:p w:rsidR="003A1B1E" w:rsidRPr="00B63033" w:rsidRDefault="003A1B1E" w:rsidP="003A1B1E">
            <w:pPr>
              <w:pStyle w:val="2"/>
              <w:spacing w:line="240" w:lineRule="auto"/>
              <w:rPr>
                <w:rFonts w:ascii="Times New Roman" w:hAnsi="Times New Roman"/>
                <w:sz w:val="22"/>
                <w:szCs w:val="22"/>
              </w:rPr>
            </w:pPr>
            <w:r w:rsidRPr="00B63033">
              <w:rPr>
                <w:rFonts w:ascii="Times New Roman" w:hAnsi="Times New Roman"/>
                <w:sz w:val="22"/>
                <w:szCs w:val="22"/>
              </w:rPr>
              <w:t>12.3. Поступление после отчетной даты первичных учетных документов, оформляющих факты хозяйственной жизни, возникшие в отчетном периоде, не является событием после отчетной даты.</w:t>
            </w:r>
          </w:p>
          <w:p w:rsidR="00250F88" w:rsidRPr="00B63033" w:rsidRDefault="003A1B1E" w:rsidP="003A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B63033">
              <w:rPr>
                <w:rFonts w:ascii="Times New Roman" w:eastAsia="Calibri" w:hAnsi="Times New Roman" w:cs="Times New Roman"/>
                <w:b/>
              </w:rPr>
              <w:br w:type="page"/>
            </w:r>
            <w:r w:rsidR="00250F88" w:rsidRPr="00B63033">
              <w:rPr>
                <w:rFonts w:ascii="Times New Roman" w:eastAsia="Times New Roman" w:hAnsi="Times New Roman" w:cs="Times New Roman"/>
                <w:color w:val="000000"/>
                <w:lang w:eastAsia="ru-RU"/>
              </w:rPr>
              <w:t> </w:t>
            </w:r>
          </w:p>
          <w:p w:rsidR="00250F88" w:rsidRPr="003A1B1E" w:rsidRDefault="009E3B3F"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color w:val="000000"/>
                <w:lang w:eastAsia="ru-RU"/>
              </w:rPr>
            </w:pPr>
            <w:r w:rsidRPr="003A1B1E">
              <w:rPr>
                <w:rFonts w:ascii="Times New Roman" w:eastAsia="Times New Roman" w:hAnsi="Times New Roman" w:cs="Times New Roman"/>
                <w:b/>
                <w:bCs/>
                <w:color w:val="000000"/>
                <w:lang w:eastAsia="ru-RU"/>
              </w:rPr>
              <w:t>13</w:t>
            </w:r>
            <w:r w:rsidR="00250F88" w:rsidRPr="003A1B1E">
              <w:rPr>
                <w:rFonts w:ascii="Times New Roman" w:eastAsia="Times New Roman" w:hAnsi="Times New Roman" w:cs="Times New Roman"/>
                <w:b/>
                <w:bCs/>
                <w:color w:val="000000"/>
                <w:lang w:eastAsia="ru-RU"/>
              </w:rPr>
              <w:t>. Инвентаризация имущества и обязательств</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b/>
                <w:color w:val="000000"/>
                <w:lang w:eastAsia="ru-RU"/>
              </w:rPr>
            </w:pPr>
            <w:r w:rsidRPr="003A1B1E">
              <w:rPr>
                <w:rFonts w:ascii="Times New Roman" w:eastAsia="Times New Roman" w:hAnsi="Times New Roman" w:cs="Times New Roman"/>
                <w:b/>
                <w:color w:val="000000"/>
                <w:lang w:eastAsia="ru-RU"/>
              </w:rPr>
              <w:t> </w:t>
            </w:r>
          </w:p>
          <w:p w:rsidR="00B63033" w:rsidRPr="00B63033" w:rsidRDefault="00B63033" w:rsidP="00B63033">
            <w:pPr>
              <w:autoSpaceDE w:val="0"/>
              <w:autoSpaceDN w:val="0"/>
              <w:adjustRightInd w:val="0"/>
              <w:ind w:firstLine="540"/>
              <w:jc w:val="both"/>
              <w:rPr>
                <w:rFonts w:ascii="Times New Roman" w:eastAsia="Calibri" w:hAnsi="Times New Roman" w:cs="Times New Roman"/>
              </w:rPr>
            </w:pPr>
            <w:r w:rsidRPr="00B63033">
              <w:rPr>
                <w:rFonts w:ascii="Times New Roman" w:eastAsia="Calibri" w:hAnsi="Times New Roman" w:cs="Times New Roman"/>
              </w:rPr>
              <w:t>13.1. В целях обеспечения достоверности данных бухгалтерского учёта и отчётности инвентаризация имущества и финансовых обязатель</w:t>
            </w:r>
            <w:proofErr w:type="gramStart"/>
            <w:r w:rsidRPr="00B63033">
              <w:rPr>
                <w:rFonts w:ascii="Times New Roman" w:eastAsia="Calibri" w:hAnsi="Times New Roman" w:cs="Times New Roman"/>
              </w:rPr>
              <w:t>ств пр</w:t>
            </w:r>
            <w:proofErr w:type="gramEnd"/>
            <w:r w:rsidRPr="00B63033">
              <w:rPr>
                <w:rFonts w:ascii="Times New Roman" w:eastAsia="Calibri" w:hAnsi="Times New Roman" w:cs="Times New Roman"/>
              </w:rPr>
              <w:t xml:space="preserve">оводится один раз в год перед </w:t>
            </w:r>
            <w:r w:rsidRPr="00B63033">
              <w:rPr>
                <w:rFonts w:ascii="Times New Roman" w:eastAsia="Calibri" w:hAnsi="Times New Roman" w:cs="Times New Roman"/>
              </w:rPr>
              <w:lastRenderedPageBreak/>
              <w:t>составлением годовой бухгалтерской отчётности, но не ранее 01 октября текущего финансового года. Инвентаризация товарно-материальных ценностей, денежных средств, бланков строгой отчётности и расчётов проводится ежегодно. Инвентаризация основных средств и нематериальных активов – один раз в три года. Требования к проведению инвентаризации содержатся в Методических рекомендациях, утверждённых приказом Минфина России от 13.06.1995 № 49.</w:t>
            </w:r>
          </w:p>
          <w:p w:rsidR="00B63033" w:rsidRPr="00B63033" w:rsidRDefault="00B63033" w:rsidP="00B63033">
            <w:pPr>
              <w:ind w:firstLine="540"/>
              <w:jc w:val="both"/>
              <w:rPr>
                <w:rFonts w:ascii="Times New Roman" w:eastAsia="Calibri" w:hAnsi="Times New Roman" w:cs="Times New Roman"/>
              </w:rPr>
            </w:pPr>
            <w:r w:rsidRPr="00B63033">
              <w:rPr>
                <w:rFonts w:ascii="Times New Roman" w:eastAsia="Calibri" w:hAnsi="Times New Roman" w:cs="Times New Roman"/>
              </w:rPr>
              <w:t xml:space="preserve">13.2. Для проведения инвентаризации и списания товарно-материальных ценностей создается постоянно действующая инвентаризационная комиссия, состав которой утверждается приказом председателя МБУ СШ ««Старт». Для оформления акта передачи автомашины от одного материально ответственного лица другому привлекается не менее двух членов постоянно действующей инвентаризационной комиссии. </w:t>
            </w:r>
          </w:p>
          <w:p w:rsidR="00B63033" w:rsidRPr="00B63033" w:rsidRDefault="00B63033" w:rsidP="00B63033">
            <w:pPr>
              <w:autoSpaceDE w:val="0"/>
              <w:autoSpaceDN w:val="0"/>
              <w:adjustRightInd w:val="0"/>
              <w:ind w:firstLine="540"/>
              <w:jc w:val="both"/>
              <w:rPr>
                <w:rFonts w:ascii="Times New Roman" w:eastAsia="Calibri" w:hAnsi="Times New Roman" w:cs="Times New Roman"/>
              </w:rPr>
            </w:pPr>
            <w:r w:rsidRPr="00B63033">
              <w:rPr>
                <w:rFonts w:ascii="Times New Roman" w:eastAsia="Calibri" w:hAnsi="Times New Roman" w:cs="Times New Roman"/>
              </w:rPr>
              <w:t xml:space="preserve">13.3. Для организации внутреннего финансового контроля в МБУ СШ ««Старт» за пробегом автомобиля и расходованием ГСМ постоянно действующая инвентаризационная комиссия ежегодно (в период проведения инвентаризации) составляет акты сверки показаний спидометра, а также, в случае необходимости, акты контрольного замера расхода бензина для автомашин по форме разработанные МБУ СШ ««Старт» (приложение 1.1). </w:t>
            </w:r>
          </w:p>
          <w:p w:rsidR="00B63033" w:rsidRPr="00B63033" w:rsidRDefault="00B63033" w:rsidP="00B63033">
            <w:pPr>
              <w:pStyle w:val="2"/>
              <w:rPr>
                <w:rFonts w:ascii="Times New Roman" w:hAnsi="Times New Roman"/>
                <w:sz w:val="22"/>
                <w:szCs w:val="22"/>
              </w:rPr>
            </w:pPr>
            <w:r w:rsidRPr="00B63033">
              <w:rPr>
                <w:rFonts w:ascii="Times New Roman" w:hAnsi="Times New Roman"/>
                <w:sz w:val="22"/>
                <w:szCs w:val="22"/>
              </w:rPr>
              <w:t xml:space="preserve">13.4. При проведении годовой инвентаризации </w:t>
            </w:r>
            <w:r w:rsidRPr="00B63033">
              <w:rPr>
                <w:rFonts w:ascii="Times New Roman" w:eastAsia="Calibri" w:hAnsi="Times New Roman"/>
                <w:sz w:val="22"/>
                <w:szCs w:val="22"/>
                <w:lang w:eastAsia="en-US"/>
              </w:rPr>
              <w:t>постоянно действующая инвентаризационная комиссия</w:t>
            </w:r>
            <w:r w:rsidRPr="00B63033">
              <w:rPr>
                <w:rFonts w:ascii="Times New Roman" w:hAnsi="Times New Roman"/>
                <w:sz w:val="22"/>
                <w:szCs w:val="22"/>
              </w:rPr>
              <w:t xml:space="preserve"> применяет положения Федерального стандарта «Обесценение активов». Выявляет внутренние и внешние признаки обесценения каждого актива индивидуально. Наличие внутренних или внешних признаков обесценения постоянно действующая инвентаризационная комиссия обозначает в графе «Примечание» соответствующих инвентаризационных описей </w:t>
            </w:r>
          </w:p>
          <w:p w:rsidR="00B63033" w:rsidRPr="00B63033" w:rsidRDefault="00B63033" w:rsidP="00B63033">
            <w:pPr>
              <w:pStyle w:val="2"/>
              <w:rPr>
                <w:rFonts w:ascii="Times New Roman" w:hAnsi="Times New Roman"/>
                <w:sz w:val="22"/>
                <w:szCs w:val="22"/>
              </w:rPr>
            </w:pPr>
            <w:r w:rsidRPr="00B63033">
              <w:rPr>
                <w:rFonts w:ascii="Times New Roman" w:hAnsi="Times New Roman"/>
                <w:sz w:val="22"/>
                <w:szCs w:val="22"/>
              </w:rPr>
              <w:t xml:space="preserve">13.5. При проведении годовой инвентаризации постоянно действующая инвентаризационная комиссия оценивает степень вовлеченности объекта нефинансовых активов в хозяйственный оборот и выявляет признаки прекращения признания объектов бухгалтерского учета. В случае если комиссия не уверена в будущем повышении (снижении) полезного </w:t>
            </w:r>
            <w:proofErr w:type="gramStart"/>
            <w:r w:rsidRPr="00B63033">
              <w:rPr>
                <w:rFonts w:ascii="Times New Roman" w:hAnsi="Times New Roman"/>
                <w:sz w:val="22"/>
                <w:szCs w:val="22"/>
              </w:rPr>
              <w:t>потенциала</w:t>
            </w:r>
            <w:proofErr w:type="gramEnd"/>
            <w:r w:rsidRPr="00B63033">
              <w:rPr>
                <w:rFonts w:ascii="Times New Roman" w:hAnsi="Times New Roman"/>
                <w:sz w:val="22"/>
                <w:szCs w:val="22"/>
              </w:rPr>
              <w:t xml:space="preserve"> либо увеличении (уменьшении) будущих экономических выгод по соответствующим инвентаризируемым объектам, выносится рекомендация для председателя МБУ СШ ««Старт» о прекращении признания объекта бухгалтерского учета – в разделе «Заключение комиссии» соответствующих инвентаризационных описей.</w:t>
            </w:r>
          </w:p>
          <w:p w:rsidR="00B63033" w:rsidRPr="00B63033" w:rsidRDefault="00B63033" w:rsidP="009E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color w:val="000000"/>
                <w:lang w:eastAsia="ru-RU"/>
              </w:rPr>
            </w:pPr>
          </w:p>
          <w:p w:rsidR="00250F88" w:rsidRPr="003A1B1E" w:rsidRDefault="009E3B3F" w:rsidP="009E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color w:val="000000"/>
                <w:lang w:eastAsia="ru-RU"/>
              </w:rPr>
            </w:pPr>
            <w:r w:rsidRPr="003A1B1E">
              <w:rPr>
                <w:rFonts w:ascii="Times New Roman" w:eastAsia="Times New Roman" w:hAnsi="Times New Roman" w:cs="Times New Roman"/>
                <w:b/>
                <w:bCs/>
                <w:color w:val="000000"/>
                <w:lang w:eastAsia="ru-RU"/>
              </w:rPr>
              <w:t>14.</w:t>
            </w:r>
            <w:r w:rsidR="00250F88" w:rsidRPr="003A1B1E">
              <w:rPr>
                <w:rFonts w:ascii="Times New Roman" w:eastAsia="Times New Roman" w:hAnsi="Times New Roman" w:cs="Times New Roman"/>
                <w:b/>
                <w:bCs/>
                <w:color w:val="000000"/>
                <w:lang w:eastAsia="ru-RU"/>
              </w:rPr>
              <w:t xml:space="preserve"> Порядок организации и обеспечения внутреннего финансового контроля</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9E3B3F" w:rsidP="00DE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14.</w:t>
            </w:r>
            <w:r w:rsidR="00250F88" w:rsidRPr="003A1B1E">
              <w:rPr>
                <w:rFonts w:ascii="Times New Roman" w:eastAsia="Times New Roman" w:hAnsi="Times New Roman" w:cs="Times New Roman"/>
                <w:color w:val="000000"/>
                <w:lang w:eastAsia="ru-RU"/>
              </w:rPr>
              <w:t>1. Внутренний финансовый контроль в учреждении осуществляет комиссия. Помимо комиссии постоянный текущий контроль в ходе своей деятельности осуществляют в рамках своих полномочий:</w:t>
            </w:r>
          </w:p>
          <w:p w:rsidR="00250F88" w:rsidRPr="003A1B1E" w:rsidRDefault="00250F88" w:rsidP="00250F88">
            <w:pPr>
              <w:numPr>
                <w:ilvl w:val="0"/>
                <w:numId w:val="2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руководитель учреждения, его заместители;</w:t>
            </w:r>
          </w:p>
          <w:p w:rsidR="00250F88" w:rsidRPr="003A1B1E" w:rsidRDefault="00250F88" w:rsidP="00250F88">
            <w:pPr>
              <w:numPr>
                <w:ilvl w:val="0"/>
                <w:numId w:val="2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главный бухгалтер;</w:t>
            </w:r>
          </w:p>
          <w:p w:rsidR="00250F88" w:rsidRPr="003A1B1E" w:rsidRDefault="00250F88" w:rsidP="00250F88">
            <w:pPr>
              <w:numPr>
                <w:ilvl w:val="0"/>
                <w:numId w:val="2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иные должностные лица учреждения в соответствии со своими обязанностями.</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9E3B3F" w:rsidP="00DE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14.</w:t>
            </w:r>
            <w:r w:rsidR="00250F88" w:rsidRPr="003A1B1E">
              <w:rPr>
                <w:rFonts w:ascii="Times New Roman" w:eastAsia="Times New Roman" w:hAnsi="Times New Roman" w:cs="Times New Roman"/>
                <w:color w:val="000000"/>
                <w:lang w:eastAsia="ru-RU"/>
              </w:rPr>
              <w:t xml:space="preserve">2. Положение о внутреннем финансовом контроле и график проведения внутренних проверок финансово-хозяйственной деятельности приведен в </w:t>
            </w:r>
            <w:hyperlink r:id="rId67" w:anchor="/document/118/59229/" w:history="1">
              <w:r w:rsidR="00250F88" w:rsidRPr="003A1B1E">
                <w:rPr>
                  <w:rFonts w:ascii="Times New Roman" w:eastAsia="Times New Roman" w:hAnsi="Times New Roman" w:cs="Times New Roman"/>
                  <w:color w:val="2B79D9"/>
                  <w:lang w:eastAsia="ru-RU"/>
                </w:rPr>
                <w:t>приложении 14</w:t>
              </w:r>
            </w:hyperlink>
            <w:r w:rsidR="00250F88" w:rsidRPr="003A1B1E">
              <w:rPr>
                <w:rFonts w:ascii="Times New Roman" w:eastAsia="Times New Roman" w:hAnsi="Times New Roman" w:cs="Times New Roman"/>
                <w:color w:val="000000"/>
                <w:lang w:eastAsia="ru-RU"/>
              </w:rPr>
              <w:t>.</w:t>
            </w:r>
            <w:r w:rsidR="00250F88" w:rsidRPr="003A1B1E">
              <w:rPr>
                <w:rFonts w:ascii="Times New Roman" w:eastAsia="Times New Roman" w:hAnsi="Times New Roman" w:cs="Times New Roman"/>
                <w:color w:val="000000"/>
                <w:lang w:eastAsia="ru-RU"/>
              </w:rPr>
              <w:br/>
              <w:t xml:space="preserve">Основание: </w:t>
            </w:r>
            <w:hyperlink r:id="rId68" w:anchor="/document/99/902249301/XA00M7G2MM/" w:tooltip="6. Субъект учета в целях организации бухгалтерского учета, руководствуясь законодательством Российской Федерации о бухгалтерском учете, нормативными актами органов, регулирующими..." w:history="1">
              <w:r w:rsidR="00250F88" w:rsidRPr="003A1B1E">
                <w:rPr>
                  <w:rFonts w:ascii="Times New Roman" w:eastAsia="Times New Roman" w:hAnsi="Times New Roman" w:cs="Times New Roman"/>
                  <w:color w:val="147900"/>
                  <w:lang w:eastAsia="ru-RU"/>
                </w:rPr>
                <w:t>пункт 6</w:t>
              </w:r>
            </w:hyperlink>
            <w:r w:rsidR="00250F88" w:rsidRPr="003A1B1E">
              <w:rPr>
                <w:rFonts w:ascii="Times New Roman" w:eastAsia="Times New Roman" w:hAnsi="Times New Roman" w:cs="Times New Roman"/>
                <w:color w:val="000000"/>
                <w:lang w:eastAsia="ru-RU"/>
              </w:rPr>
              <w:t xml:space="preserve"> Инструкции к Единому плану счетов № 157н.</w:t>
            </w:r>
          </w:p>
          <w:p w:rsidR="00250F88" w:rsidRPr="003A1B1E" w:rsidRDefault="009E3B3F" w:rsidP="009E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color w:val="000000"/>
                <w:lang w:eastAsia="ru-RU"/>
              </w:rPr>
            </w:pPr>
            <w:r w:rsidRPr="003A1B1E">
              <w:rPr>
                <w:rFonts w:ascii="Times New Roman" w:eastAsia="Times New Roman" w:hAnsi="Times New Roman" w:cs="Times New Roman"/>
                <w:b/>
                <w:bCs/>
                <w:color w:val="000000"/>
                <w:lang w:eastAsia="ru-RU"/>
              </w:rPr>
              <w:t>15</w:t>
            </w:r>
            <w:r w:rsidR="00250F88" w:rsidRPr="003A1B1E">
              <w:rPr>
                <w:rFonts w:ascii="Times New Roman" w:eastAsia="Times New Roman" w:hAnsi="Times New Roman" w:cs="Times New Roman"/>
                <w:b/>
                <w:bCs/>
                <w:color w:val="000000"/>
                <w:lang w:eastAsia="ru-RU"/>
              </w:rPr>
              <w:t>. Бухгалтерская (финансовая) отчетность</w:t>
            </w:r>
          </w:p>
          <w:p w:rsidR="00250F88" w:rsidRPr="003A1B1E" w:rsidRDefault="009E3B3F" w:rsidP="00B63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Сроки</w:t>
            </w:r>
            <w:r w:rsidR="00250F88" w:rsidRPr="003A1B1E">
              <w:rPr>
                <w:rFonts w:ascii="Times New Roman" w:eastAsia="Times New Roman" w:hAnsi="Times New Roman" w:cs="Times New Roman"/>
                <w:color w:val="000000"/>
                <w:lang w:eastAsia="ru-RU"/>
              </w:rPr>
              <w:t xml:space="preserve"> представления бухгалтерской отчетности</w:t>
            </w:r>
            <w:r w:rsidRPr="003A1B1E">
              <w:rPr>
                <w:rFonts w:ascii="Times New Roman" w:eastAsia="Times New Roman" w:hAnsi="Times New Roman" w:cs="Times New Roman"/>
                <w:color w:val="000000"/>
                <w:lang w:eastAsia="ru-RU"/>
              </w:rPr>
              <w:t xml:space="preserve"> устанавливаются главным распорядителем бюджетных средств Управлением физической культуры, спорта и молодежной политики города Калуги</w:t>
            </w:r>
            <w:r w:rsidR="00B63033">
              <w:rPr>
                <w:rFonts w:ascii="Times New Roman" w:eastAsia="Times New Roman" w:hAnsi="Times New Roman" w:cs="Times New Roman"/>
                <w:color w:val="000000"/>
                <w:lang w:eastAsia="ru-RU"/>
              </w:rPr>
              <w:t>.</w:t>
            </w:r>
          </w:p>
          <w:p w:rsidR="00250F88" w:rsidRPr="003A1B1E" w:rsidRDefault="009E3B3F" w:rsidP="003A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color w:val="000000"/>
                <w:lang w:eastAsia="ru-RU"/>
              </w:rPr>
            </w:pPr>
            <w:r w:rsidRPr="003A1B1E">
              <w:rPr>
                <w:rFonts w:ascii="Times New Roman" w:eastAsia="Times New Roman" w:hAnsi="Times New Roman" w:cs="Times New Roman"/>
                <w:b/>
                <w:bCs/>
                <w:color w:val="000000"/>
                <w:lang w:eastAsia="ru-RU"/>
              </w:rPr>
              <w:lastRenderedPageBreak/>
              <w:t>16</w:t>
            </w:r>
            <w:r w:rsidR="00250F88" w:rsidRPr="003A1B1E">
              <w:rPr>
                <w:rFonts w:ascii="Times New Roman" w:eastAsia="Times New Roman" w:hAnsi="Times New Roman" w:cs="Times New Roman"/>
                <w:b/>
                <w:bCs/>
                <w:color w:val="000000"/>
                <w:lang w:eastAsia="ru-RU"/>
              </w:rPr>
              <w:t>. Порядок передачи документов бухгалтерского учета</w:t>
            </w:r>
          </w:p>
          <w:p w:rsidR="00250F88" w:rsidRPr="003A1B1E" w:rsidRDefault="00250F88" w:rsidP="003A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ru-RU"/>
              </w:rPr>
            </w:pPr>
            <w:r w:rsidRPr="003A1B1E">
              <w:rPr>
                <w:rFonts w:ascii="Times New Roman" w:eastAsia="Times New Roman" w:hAnsi="Times New Roman" w:cs="Times New Roman"/>
                <w:b/>
                <w:bCs/>
                <w:color w:val="000000"/>
                <w:lang w:eastAsia="ru-RU"/>
              </w:rPr>
              <w:t>при смене руководителя и главного бухгалтера</w:t>
            </w:r>
          </w:p>
          <w:p w:rsidR="00250F88" w:rsidRPr="003A1B1E" w:rsidRDefault="00250F88" w:rsidP="003A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color w:val="000000"/>
                <w:lang w:eastAsia="ru-RU"/>
              </w:rPr>
            </w:pPr>
          </w:p>
          <w:p w:rsidR="00250F88" w:rsidRPr="003A1B1E" w:rsidRDefault="009E3B3F" w:rsidP="00DE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16.</w:t>
            </w:r>
            <w:r w:rsidR="00250F88" w:rsidRPr="003A1B1E">
              <w:rPr>
                <w:rFonts w:ascii="Times New Roman" w:eastAsia="Times New Roman" w:hAnsi="Times New Roman" w:cs="Times New Roman"/>
                <w:color w:val="000000"/>
                <w:lang w:eastAsia="ru-RU"/>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9E3B3F" w:rsidP="00DE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16.</w:t>
            </w:r>
            <w:r w:rsidR="00250F88" w:rsidRPr="003A1B1E">
              <w:rPr>
                <w:rFonts w:ascii="Times New Roman" w:eastAsia="Times New Roman" w:hAnsi="Times New Roman" w:cs="Times New Roman"/>
                <w:color w:val="000000"/>
                <w:lang w:eastAsia="ru-RU"/>
              </w:rPr>
              <w:t xml:space="preserve">2. Передача бухгалтерских документов и печатей проводится на основании приказа руководителя учреждения или </w:t>
            </w:r>
            <w:r w:rsidRPr="003A1B1E">
              <w:rPr>
                <w:rFonts w:ascii="Times New Roman" w:eastAsia="Times New Roman" w:hAnsi="Times New Roman" w:cs="Times New Roman"/>
                <w:color w:val="000000"/>
                <w:lang w:eastAsia="ru-RU"/>
              </w:rPr>
              <w:t>постановления Городской Управы города Калуги</w:t>
            </w:r>
            <w:r w:rsidR="00250F88" w:rsidRPr="003A1B1E">
              <w:rPr>
                <w:rFonts w:ascii="Times New Roman" w:eastAsia="Times New Roman" w:hAnsi="Times New Roman" w:cs="Times New Roman"/>
                <w:color w:val="000000"/>
                <w:lang w:eastAsia="ru-RU"/>
              </w:rPr>
              <w:t>, осуществляющего функции и полномочия учредителя (далее – учредитель).</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p w:rsidR="00250F88" w:rsidRPr="003A1B1E" w:rsidRDefault="009E3B3F" w:rsidP="00DE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16.</w:t>
            </w:r>
            <w:r w:rsidR="00250F88" w:rsidRPr="003A1B1E">
              <w:rPr>
                <w:rFonts w:ascii="Times New Roman" w:eastAsia="Times New Roman" w:hAnsi="Times New Roman" w:cs="Times New Roman"/>
                <w:color w:val="000000"/>
                <w:lang w:eastAsia="ru-RU"/>
              </w:rPr>
              <w:t>3. Передача документов бухучета, печатей и штампов осуществляется при участии комиссии, создаваемой в учреждении</w:t>
            </w:r>
            <w:r w:rsidR="00DE62BA" w:rsidRPr="003A1B1E">
              <w:rPr>
                <w:rFonts w:ascii="Times New Roman" w:eastAsia="Times New Roman" w:hAnsi="Times New Roman" w:cs="Times New Roman"/>
                <w:color w:val="000000"/>
                <w:lang w:eastAsia="ru-RU"/>
              </w:rPr>
              <w:t xml:space="preserve">. </w:t>
            </w:r>
            <w:r w:rsidR="00250F88" w:rsidRPr="003A1B1E">
              <w:rPr>
                <w:rFonts w:ascii="Times New Roman" w:eastAsia="Times New Roman" w:hAnsi="Times New Roman" w:cs="Times New Roman"/>
                <w:color w:val="000000"/>
                <w:lang w:eastAsia="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их количество и тип.</w:t>
            </w:r>
          </w:p>
          <w:p w:rsidR="00250F88" w:rsidRPr="003A1B1E" w:rsidRDefault="00250F88" w:rsidP="00DE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Акт приема-передачи дел должен полностью отражать все существенные недостатки и нарушения в организации работы бухгалтерии.</w:t>
            </w:r>
          </w:p>
          <w:p w:rsidR="00250F88" w:rsidRPr="003A1B1E" w:rsidRDefault="00250F88" w:rsidP="00DE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Акт приема-передачи подписывается уполномоченным лицом, принимающим дела, и членами комиссии.</w:t>
            </w:r>
          </w:p>
          <w:p w:rsidR="00250F88" w:rsidRPr="003A1B1E" w:rsidRDefault="00250F88" w:rsidP="00DE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При необходимости члены комиссии включают в акт свои рекомендации и предложения, которые возникли при приеме-передаче дел.</w:t>
            </w:r>
          </w:p>
          <w:p w:rsidR="00250F88" w:rsidRPr="003A1B1E" w:rsidRDefault="009E3B3F" w:rsidP="00DE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16.</w:t>
            </w:r>
            <w:r w:rsidR="00250F88" w:rsidRPr="003A1B1E">
              <w:rPr>
                <w:rFonts w:ascii="Times New Roman" w:eastAsia="Times New Roman" w:hAnsi="Times New Roman" w:cs="Times New Roman"/>
                <w:color w:val="000000"/>
                <w:lang w:eastAsia="ru-RU"/>
              </w:rPr>
              <w:t> 4. В комиссию, указанную</w:t>
            </w:r>
            <w:r w:rsidR="00DE62BA" w:rsidRPr="003A1B1E">
              <w:rPr>
                <w:rFonts w:ascii="Times New Roman" w:eastAsia="Times New Roman" w:hAnsi="Times New Roman" w:cs="Times New Roman"/>
                <w:color w:val="000000"/>
                <w:lang w:eastAsia="ru-RU"/>
              </w:rPr>
              <w:t xml:space="preserve"> в пункте 3 настоящего Порядка, включаются </w:t>
            </w:r>
            <w:r w:rsidR="00250F88" w:rsidRPr="003A1B1E">
              <w:rPr>
                <w:rFonts w:ascii="Times New Roman" w:eastAsia="Times New Roman" w:hAnsi="Times New Roman" w:cs="Times New Roman"/>
                <w:color w:val="000000"/>
                <w:lang w:eastAsia="ru-RU"/>
              </w:rPr>
              <w:t>сотрудники учреждения  в соответствии с приказом на передачу бухгалтерских документов.</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r w:rsidR="009E3B3F" w:rsidRPr="003A1B1E">
              <w:rPr>
                <w:rFonts w:ascii="Times New Roman" w:eastAsia="Times New Roman" w:hAnsi="Times New Roman" w:cs="Times New Roman"/>
                <w:color w:val="000000"/>
                <w:lang w:eastAsia="ru-RU"/>
              </w:rPr>
              <w:t>16.</w:t>
            </w:r>
            <w:r w:rsidRPr="003A1B1E">
              <w:rPr>
                <w:rFonts w:ascii="Times New Roman" w:eastAsia="Times New Roman" w:hAnsi="Times New Roman" w:cs="Times New Roman"/>
                <w:color w:val="000000"/>
                <w:lang w:eastAsia="ru-RU"/>
              </w:rPr>
              <w:t>5. Передаются следующие документы:</w:t>
            </w:r>
          </w:p>
          <w:p w:rsidR="00250F88" w:rsidRPr="003A1B1E" w:rsidRDefault="00250F88" w:rsidP="00250F88">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учетная политика со всеми приложениями;</w:t>
            </w:r>
          </w:p>
          <w:p w:rsidR="00250F88" w:rsidRPr="003A1B1E" w:rsidRDefault="00250F88" w:rsidP="00250F88">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квартальные и годовые бухгалтерские отчеты и балансы, налоговые декларации;</w:t>
            </w:r>
          </w:p>
          <w:p w:rsidR="00250F88" w:rsidRPr="003A1B1E" w:rsidRDefault="00250F88" w:rsidP="00250F88">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по планированию, в том числе план финансово-хозяйственной деятельности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учреждения, государственное задание, план-график закупок, обоснования </w:t>
            </w:r>
            <w:proofErr w:type="gramStart"/>
            <w:r w:rsidRPr="003A1B1E">
              <w:rPr>
                <w:rFonts w:ascii="Times New Roman" w:eastAsia="Times New Roman" w:hAnsi="Times New Roman" w:cs="Times New Roman"/>
                <w:color w:val="000000"/>
                <w:lang w:eastAsia="ru-RU"/>
              </w:rPr>
              <w:t>к</w:t>
            </w:r>
            <w:proofErr w:type="gramEnd"/>
            <w:r w:rsidRPr="003A1B1E">
              <w:rPr>
                <w:rFonts w:ascii="Times New Roman" w:eastAsia="Times New Roman" w:hAnsi="Times New Roman" w:cs="Times New Roman"/>
                <w:color w:val="000000"/>
                <w:lang w:eastAsia="ru-RU"/>
              </w:rPr>
              <w:t xml:space="preserve">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планам;</w:t>
            </w:r>
          </w:p>
          <w:p w:rsidR="00250F88" w:rsidRPr="003A1B1E" w:rsidRDefault="00250F88" w:rsidP="00250F88">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бухгалтерские регистры синтетического и аналитического учета: книги,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оборотные ведомости, карточки, журналы операций;</w:t>
            </w:r>
          </w:p>
          <w:p w:rsidR="00250F88" w:rsidRPr="003A1B1E" w:rsidRDefault="00250F88" w:rsidP="00250F88">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налоговые регистры;</w:t>
            </w:r>
          </w:p>
          <w:p w:rsidR="00250F88" w:rsidRPr="003A1B1E" w:rsidRDefault="00250F88" w:rsidP="00250F88">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по реализации: книги покупок и продаж, журналы регистрации счетов-фактур,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акты, счета-фактуры, товарные накладные и т. д.;</w:t>
            </w:r>
          </w:p>
          <w:p w:rsidR="00250F88" w:rsidRPr="003A1B1E" w:rsidRDefault="00250F88" w:rsidP="00250F88">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о задолженности учреждения, в том числе по кредитам и по уплате налогов;</w:t>
            </w:r>
          </w:p>
          <w:p w:rsidR="00250F88" w:rsidRPr="003A1B1E" w:rsidRDefault="00250F88" w:rsidP="00250F88">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о состоянии лицевых и банковских счетов учреждения;</w:t>
            </w:r>
          </w:p>
          <w:p w:rsidR="00250F88" w:rsidRPr="003A1B1E" w:rsidRDefault="00250F88" w:rsidP="00250F88">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о выполнении утвержденного государственного задания.</w:t>
            </w:r>
          </w:p>
          <w:p w:rsidR="00250F88" w:rsidRPr="003A1B1E" w:rsidRDefault="00250F88" w:rsidP="00250F88">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по учету зарплаты и по персонифицированному учету;</w:t>
            </w:r>
          </w:p>
          <w:p w:rsidR="00250F88" w:rsidRPr="003A1B1E" w:rsidRDefault="00250F88" w:rsidP="00250F88">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договоры с поставщиками и подрядчиками, контрагентами, аренды и т. д.;</w:t>
            </w:r>
          </w:p>
          <w:p w:rsidR="00250F88" w:rsidRPr="003A1B1E" w:rsidRDefault="00250F88" w:rsidP="00250F88">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договоры с покупателями услуг и работ, подрядчиками и поставщиками;</w:t>
            </w:r>
          </w:p>
          <w:p w:rsidR="00250F88" w:rsidRPr="003A1B1E" w:rsidRDefault="00250F88" w:rsidP="00250F88">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учредительные документы и свидетельства: постановка на учет, присвоение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номеров, внесение записей в единый реестр, коды и т. п.;</w:t>
            </w:r>
          </w:p>
          <w:p w:rsidR="00250F88" w:rsidRPr="003A1B1E" w:rsidRDefault="00250F88" w:rsidP="00250F88">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о недвижимом имуществе, транспортных средствах учреждения: свидетельства о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proofErr w:type="gramStart"/>
            <w:r w:rsidRPr="003A1B1E">
              <w:rPr>
                <w:rFonts w:ascii="Times New Roman" w:eastAsia="Times New Roman" w:hAnsi="Times New Roman" w:cs="Times New Roman"/>
                <w:color w:val="000000"/>
                <w:lang w:eastAsia="ru-RU"/>
              </w:rPr>
              <w:t>праве</w:t>
            </w:r>
            <w:proofErr w:type="gramEnd"/>
            <w:r w:rsidRPr="003A1B1E">
              <w:rPr>
                <w:rFonts w:ascii="Times New Roman" w:eastAsia="Times New Roman" w:hAnsi="Times New Roman" w:cs="Times New Roman"/>
                <w:color w:val="000000"/>
                <w:lang w:eastAsia="ru-RU"/>
              </w:rPr>
              <w:t xml:space="preserve"> собственности, выписки из ЕГРП, паспорта транспортных средств и т. п.;</w:t>
            </w:r>
          </w:p>
          <w:p w:rsidR="00250F88" w:rsidRPr="003A1B1E" w:rsidRDefault="00250F88" w:rsidP="00250F88">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об основных средствах, нематериальных активах и товарно-материальных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proofErr w:type="gramStart"/>
            <w:r w:rsidRPr="003A1B1E">
              <w:rPr>
                <w:rFonts w:ascii="Times New Roman" w:eastAsia="Times New Roman" w:hAnsi="Times New Roman" w:cs="Times New Roman"/>
                <w:color w:val="000000"/>
                <w:lang w:eastAsia="ru-RU"/>
              </w:rPr>
              <w:t>ценностях</w:t>
            </w:r>
            <w:proofErr w:type="gramEnd"/>
            <w:r w:rsidRPr="003A1B1E">
              <w:rPr>
                <w:rFonts w:ascii="Times New Roman" w:eastAsia="Times New Roman" w:hAnsi="Times New Roman" w:cs="Times New Roman"/>
                <w:color w:val="000000"/>
                <w:lang w:eastAsia="ru-RU"/>
              </w:rPr>
              <w:t>;</w:t>
            </w:r>
          </w:p>
          <w:p w:rsidR="00250F88" w:rsidRPr="003A1B1E" w:rsidRDefault="00250F88" w:rsidP="00250F88">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акты о результатах полной инвентаризации имущества и финансовых </w:t>
            </w:r>
          </w:p>
          <w:p w:rsidR="00250F88" w:rsidRPr="003A1B1E" w:rsidRDefault="00250F88" w:rsidP="00751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обязательств учреждения с приложением инвентаризационных описей;</w:t>
            </w:r>
          </w:p>
          <w:p w:rsidR="00250F88" w:rsidRPr="003A1B1E" w:rsidRDefault="00250F88" w:rsidP="00250F88">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proofErr w:type="gramStart"/>
            <w:r w:rsidRPr="003A1B1E">
              <w:rPr>
                <w:rFonts w:ascii="Times New Roman" w:eastAsia="Times New Roman" w:hAnsi="Times New Roman" w:cs="Times New Roman"/>
                <w:color w:val="000000"/>
                <w:lang w:eastAsia="ru-RU"/>
              </w:rPr>
              <w:t xml:space="preserve">акты сверки расчетов, подтверждающие состояние дебиторской и кредиторской </w:t>
            </w:r>
            <w:proofErr w:type="gramEnd"/>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задолженности, перечень нереальных к взысканию сумм дебиторской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lastRenderedPageBreak/>
              <w:t>задолженности с исчерпывающей характеристикой по каждой сумме;</w:t>
            </w:r>
          </w:p>
          <w:p w:rsidR="00250F88" w:rsidRPr="003A1B1E" w:rsidRDefault="00250F88" w:rsidP="00250F88">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акты ревизий и проверок;</w:t>
            </w:r>
          </w:p>
          <w:p w:rsidR="00250F88" w:rsidRPr="003A1B1E" w:rsidRDefault="00250F88" w:rsidP="00250F88">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материалы о недостачах и хищениях, переданных и не переданных </w:t>
            </w:r>
            <w:proofErr w:type="gramStart"/>
            <w:r w:rsidRPr="003A1B1E">
              <w:rPr>
                <w:rFonts w:ascii="Times New Roman" w:eastAsia="Times New Roman" w:hAnsi="Times New Roman" w:cs="Times New Roman"/>
                <w:color w:val="000000"/>
                <w:lang w:eastAsia="ru-RU"/>
              </w:rPr>
              <w:t>в</w:t>
            </w:r>
            <w:proofErr w:type="gramEnd"/>
            <w:r w:rsidRPr="003A1B1E">
              <w:rPr>
                <w:rFonts w:ascii="Times New Roman" w:eastAsia="Times New Roman" w:hAnsi="Times New Roman" w:cs="Times New Roman"/>
                <w:color w:val="000000"/>
                <w:lang w:eastAsia="ru-RU"/>
              </w:rPr>
              <w:t xml:space="preserve"> </w:t>
            </w:r>
          </w:p>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правоохранительные органы;</w:t>
            </w:r>
          </w:p>
          <w:p w:rsidR="00250F88" w:rsidRPr="003A1B1E" w:rsidRDefault="00250F88" w:rsidP="00250F88">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договоры с кредитными организациями;</w:t>
            </w:r>
          </w:p>
          <w:p w:rsidR="00250F88" w:rsidRPr="003A1B1E" w:rsidRDefault="00250F88" w:rsidP="00250F88">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бланки строгой отчетности;</w:t>
            </w:r>
          </w:p>
          <w:p w:rsidR="00250F88" w:rsidRPr="003A1B1E" w:rsidRDefault="00250F88" w:rsidP="00250F88">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иная бухгалтерская документация, свидетельствующая о деятельности </w:t>
            </w:r>
          </w:p>
          <w:p w:rsidR="00250F88" w:rsidRPr="003A1B1E" w:rsidRDefault="00751602" w:rsidP="00751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xml:space="preserve">   </w:t>
            </w:r>
            <w:r w:rsidR="00250F88" w:rsidRPr="003A1B1E">
              <w:rPr>
                <w:rFonts w:ascii="Times New Roman" w:eastAsia="Times New Roman" w:hAnsi="Times New Roman" w:cs="Times New Roman"/>
                <w:color w:val="000000"/>
                <w:lang w:eastAsia="ru-RU"/>
              </w:rPr>
              <w:t>учреждения.</w:t>
            </w:r>
          </w:p>
          <w:p w:rsidR="00250F88" w:rsidRPr="003A1B1E" w:rsidRDefault="00250F88" w:rsidP="00751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r w:rsidR="009E3B3F" w:rsidRPr="003A1B1E">
              <w:rPr>
                <w:rFonts w:ascii="Times New Roman" w:eastAsia="Times New Roman" w:hAnsi="Times New Roman" w:cs="Times New Roman"/>
                <w:color w:val="000000"/>
                <w:lang w:eastAsia="ru-RU"/>
              </w:rPr>
              <w:t>16.</w:t>
            </w:r>
            <w:r w:rsidRPr="003A1B1E">
              <w:rPr>
                <w:rFonts w:ascii="Times New Roman" w:eastAsia="Times New Roman" w:hAnsi="Times New Roman" w:cs="Times New Roman"/>
                <w:color w:val="000000"/>
                <w:lang w:eastAsia="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250F88" w:rsidRPr="003A1B1E" w:rsidRDefault="00250F88" w:rsidP="00751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Члены комиссии, имеющие замечания по содержанию акта, подписывают его с отметкой «</w:t>
            </w:r>
            <w:r w:rsidRPr="003A1B1E">
              <w:rPr>
                <w:rFonts w:ascii="Times New Roman" w:eastAsia="Times New Roman" w:hAnsi="Times New Roman" w:cs="Times New Roman"/>
                <w:i/>
                <w:iCs/>
                <w:color w:val="000000"/>
                <w:lang w:eastAsia="ru-RU"/>
              </w:rPr>
              <w:t>Замечания прилагаются</w:t>
            </w:r>
            <w:r w:rsidRPr="003A1B1E">
              <w:rPr>
                <w:rFonts w:ascii="Times New Roman" w:eastAsia="Times New Roman" w:hAnsi="Times New Roman" w:cs="Times New Roman"/>
                <w:color w:val="000000"/>
                <w:lang w:eastAsia="ru-RU"/>
              </w:rPr>
              <w:t>». Текст замечаний излагается на отдельном листе, небольшие по объему замечания допускается фиксировать на самом акте.</w:t>
            </w:r>
          </w:p>
          <w:p w:rsidR="00250F88" w:rsidRPr="003A1B1E" w:rsidRDefault="00250F88" w:rsidP="00751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r w:rsidR="009E3B3F" w:rsidRPr="003A1B1E">
              <w:rPr>
                <w:rFonts w:ascii="Times New Roman" w:eastAsia="Times New Roman" w:hAnsi="Times New Roman" w:cs="Times New Roman"/>
                <w:color w:val="000000"/>
                <w:lang w:eastAsia="ru-RU"/>
              </w:rPr>
              <w:t>16.</w:t>
            </w:r>
            <w:r w:rsidRPr="003A1B1E">
              <w:rPr>
                <w:rFonts w:ascii="Times New Roman" w:eastAsia="Times New Roman" w:hAnsi="Times New Roman" w:cs="Times New Roman"/>
                <w:color w:val="000000"/>
                <w:lang w:eastAsia="ru-RU"/>
              </w:rPr>
              <w:t>7. Акт приема-передачи оформляется в последний рабочий день увольняемого лица в учреждении.</w:t>
            </w:r>
          </w:p>
          <w:p w:rsidR="00250F88" w:rsidRDefault="00250F88" w:rsidP="00751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r w:rsidR="009E3B3F" w:rsidRPr="003A1B1E">
              <w:rPr>
                <w:rFonts w:ascii="Times New Roman" w:eastAsia="Times New Roman" w:hAnsi="Times New Roman" w:cs="Times New Roman"/>
                <w:color w:val="000000"/>
                <w:lang w:eastAsia="ru-RU"/>
              </w:rPr>
              <w:t>16.</w:t>
            </w:r>
            <w:r w:rsidRPr="003A1B1E">
              <w:rPr>
                <w:rFonts w:ascii="Times New Roman" w:eastAsia="Times New Roman" w:hAnsi="Times New Roman" w:cs="Times New Roman"/>
                <w:color w:val="000000"/>
                <w:lang w:eastAsia="ru-RU"/>
              </w:rPr>
              <w:t>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p w:rsidR="00B63033" w:rsidRDefault="00B63033" w:rsidP="00751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p>
          <w:p w:rsidR="00B63033" w:rsidRPr="00B63033" w:rsidRDefault="00B63033" w:rsidP="00B63033">
            <w:pPr>
              <w:autoSpaceDE w:val="0"/>
              <w:autoSpaceDN w:val="0"/>
              <w:adjustRightInd w:val="0"/>
              <w:ind w:firstLine="540"/>
              <w:jc w:val="center"/>
              <w:rPr>
                <w:rFonts w:ascii="Times New Roman" w:eastAsia="Calibri" w:hAnsi="Times New Roman" w:cs="Times New Roman"/>
                <w:b/>
                <w:sz w:val="24"/>
                <w:szCs w:val="24"/>
              </w:rPr>
            </w:pPr>
            <w:r w:rsidRPr="00B63033">
              <w:rPr>
                <w:rFonts w:ascii="Times New Roman" w:eastAsia="Calibri" w:hAnsi="Times New Roman" w:cs="Times New Roman"/>
                <w:b/>
                <w:sz w:val="24"/>
                <w:szCs w:val="24"/>
              </w:rPr>
              <w:t>17. Осуществление налогового учёта</w:t>
            </w:r>
          </w:p>
          <w:p w:rsidR="00B63033" w:rsidRPr="00B63033" w:rsidRDefault="00B63033" w:rsidP="00B63033">
            <w:pPr>
              <w:autoSpaceDE w:val="0"/>
              <w:autoSpaceDN w:val="0"/>
              <w:adjustRightInd w:val="0"/>
              <w:ind w:firstLine="540"/>
              <w:jc w:val="both"/>
              <w:rPr>
                <w:rFonts w:ascii="Times New Roman" w:hAnsi="Times New Roman" w:cs="Times New Roman"/>
                <w:color w:val="C00000"/>
                <w:sz w:val="24"/>
                <w:szCs w:val="24"/>
              </w:rPr>
            </w:pPr>
            <w:r w:rsidRPr="00B63033">
              <w:rPr>
                <w:rFonts w:ascii="Times New Roman" w:hAnsi="Times New Roman" w:cs="Times New Roman"/>
                <w:sz w:val="24"/>
                <w:szCs w:val="24"/>
              </w:rPr>
              <w:t>1</w:t>
            </w:r>
            <w:r>
              <w:rPr>
                <w:rFonts w:ascii="Times New Roman" w:hAnsi="Times New Roman" w:cs="Times New Roman"/>
                <w:sz w:val="24"/>
                <w:szCs w:val="24"/>
              </w:rPr>
              <w:t>7</w:t>
            </w:r>
            <w:r w:rsidRPr="00B63033">
              <w:rPr>
                <w:rFonts w:ascii="Times New Roman" w:hAnsi="Times New Roman" w:cs="Times New Roman"/>
                <w:sz w:val="24"/>
                <w:szCs w:val="24"/>
              </w:rPr>
              <w:t xml:space="preserve">.1. Для исполнения обязанности ведения учётов доходов, полученных работниками МБУ СШ ««Старт» в налоговом периоде, налоговых вычетов, исчисленных и удержанных суммах НДФЛ, в регистрах налогового учёта в соответствии с частью 1 статьи 230 Налогового кодекса Российской Федерации применяется форма регистров налогового учёта, формируемая с применением программного обеспечения согласно </w:t>
            </w:r>
            <w:r w:rsidRPr="00B63033">
              <w:rPr>
                <w:rFonts w:ascii="Times New Roman" w:hAnsi="Times New Roman" w:cs="Times New Roman"/>
                <w:color w:val="C00000"/>
                <w:sz w:val="24"/>
                <w:szCs w:val="24"/>
              </w:rPr>
              <w:t xml:space="preserve">приложению 8. </w:t>
            </w:r>
          </w:p>
          <w:p w:rsidR="00B63033" w:rsidRPr="003A1B1E" w:rsidRDefault="00B63033" w:rsidP="00751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p>
          <w:tbl>
            <w:tblPr>
              <w:tblW w:w="8556" w:type="dxa"/>
              <w:tblInd w:w="15" w:type="dxa"/>
              <w:tblCellMar>
                <w:top w:w="15" w:type="dxa"/>
                <w:left w:w="15" w:type="dxa"/>
                <w:bottom w:w="15" w:type="dxa"/>
                <w:right w:w="15" w:type="dxa"/>
              </w:tblCellMar>
              <w:tblLook w:val="04A0"/>
            </w:tblPr>
            <w:tblGrid>
              <w:gridCol w:w="4689"/>
              <w:gridCol w:w="553"/>
              <w:gridCol w:w="3314"/>
            </w:tblGrid>
            <w:tr w:rsidR="00250F88" w:rsidRPr="003A1B1E" w:rsidTr="00751602">
              <w:trPr>
                <w:trHeight w:val="328"/>
              </w:trPr>
              <w:tc>
                <w:tcPr>
                  <w:tcW w:w="0" w:type="auto"/>
                  <w:tcMar>
                    <w:top w:w="90" w:type="dxa"/>
                    <w:left w:w="90" w:type="dxa"/>
                    <w:bottom w:w="90" w:type="dxa"/>
                    <w:right w:w="90" w:type="dxa"/>
                  </w:tcMar>
                  <w:vAlign w:val="bottom"/>
                  <w:hideMark/>
                </w:tcPr>
                <w:p w:rsidR="00250F88" w:rsidRPr="003A1B1E" w:rsidRDefault="00250F88" w:rsidP="00250F88">
                  <w:pPr>
                    <w:spacing w:after="0" w:line="240" w:lineRule="auto"/>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Главный бухгалтер</w:t>
                  </w:r>
                </w:p>
              </w:tc>
              <w:tc>
                <w:tcPr>
                  <w:tcW w:w="0" w:type="auto"/>
                  <w:tcBorders>
                    <w:bottom w:val="single" w:sz="6" w:space="0" w:color="000000"/>
                  </w:tcBorders>
                  <w:tcMar>
                    <w:top w:w="90" w:type="dxa"/>
                    <w:left w:w="90" w:type="dxa"/>
                    <w:bottom w:w="90" w:type="dxa"/>
                    <w:right w:w="90" w:type="dxa"/>
                  </w:tcMar>
                  <w:hideMark/>
                </w:tcPr>
                <w:p w:rsidR="00250F88" w:rsidRPr="003A1B1E" w:rsidRDefault="00250F88" w:rsidP="00250F88">
                  <w:pPr>
                    <w:spacing w:after="0" w:line="240" w:lineRule="auto"/>
                    <w:rPr>
                      <w:rFonts w:ascii="Times New Roman" w:eastAsia="Times New Roman" w:hAnsi="Times New Roman" w:cs="Times New Roman"/>
                      <w:lang w:eastAsia="ru-RU"/>
                    </w:rPr>
                  </w:pPr>
                  <w:r w:rsidRPr="003A1B1E">
                    <w:rPr>
                      <w:rFonts w:ascii="Times New Roman" w:eastAsia="Times New Roman" w:hAnsi="Times New Roman" w:cs="Times New Roman"/>
                      <w:lang w:eastAsia="ru-RU"/>
                    </w:rPr>
                    <w:t> </w:t>
                  </w:r>
                </w:p>
              </w:tc>
              <w:tc>
                <w:tcPr>
                  <w:tcW w:w="3314" w:type="dxa"/>
                  <w:tcMar>
                    <w:top w:w="90" w:type="dxa"/>
                    <w:left w:w="90" w:type="dxa"/>
                    <w:bottom w:w="90" w:type="dxa"/>
                    <w:right w:w="90" w:type="dxa"/>
                  </w:tcMar>
                  <w:vAlign w:val="bottom"/>
                  <w:hideMark/>
                </w:tcPr>
                <w:p w:rsidR="00250F88" w:rsidRPr="003A1B1E" w:rsidRDefault="00751602" w:rsidP="00250F88">
                  <w:pPr>
                    <w:spacing w:after="0" w:line="240" w:lineRule="auto"/>
                    <w:jc w:val="right"/>
                    <w:rPr>
                      <w:rFonts w:ascii="Times New Roman" w:eastAsia="Times New Roman" w:hAnsi="Times New Roman" w:cs="Times New Roman"/>
                      <w:lang w:eastAsia="ru-RU"/>
                    </w:rPr>
                  </w:pPr>
                  <w:r w:rsidRPr="003A1B1E">
                    <w:rPr>
                      <w:rFonts w:ascii="Times New Roman" w:eastAsia="Times New Roman" w:hAnsi="Times New Roman" w:cs="Times New Roman"/>
                      <w:i/>
                      <w:iCs/>
                      <w:lang w:eastAsia="ru-RU"/>
                    </w:rPr>
                    <w:t xml:space="preserve">М.П. </w:t>
                  </w:r>
                  <w:proofErr w:type="spellStart"/>
                  <w:r w:rsidRPr="003A1B1E">
                    <w:rPr>
                      <w:rFonts w:ascii="Times New Roman" w:eastAsia="Times New Roman" w:hAnsi="Times New Roman" w:cs="Times New Roman"/>
                      <w:i/>
                      <w:iCs/>
                      <w:lang w:eastAsia="ru-RU"/>
                    </w:rPr>
                    <w:t>Блинушова</w:t>
                  </w:r>
                  <w:proofErr w:type="spellEnd"/>
                </w:p>
              </w:tc>
            </w:tr>
            <w:tr w:rsidR="00250F88" w:rsidRPr="003A1B1E" w:rsidTr="00751602">
              <w:tc>
                <w:tcPr>
                  <w:tcW w:w="0" w:type="auto"/>
                  <w:tcMar>
                    <w:top w:w="90" w:type="dxa"/>
                    <w:left w:w="90" w:type="dxa"/>
                    <w:bottom w:w="90" w:type="dxa"/>
                    <w:right w:w="90" w:type="dxa"/>
                  </w:tcMar>
                  <w:vAlign w:val="center"/>
                  <w:hideMark/>
                </w:tcPr>
                <w:p w:rsidR="00250F88" w:rsidRPr="003A1B1E" w:rsidRDefault="00250F88" w:rsidP="00250F88">
                  <w:pPr>
                    <w:spacing w:after="0" w:line="240" w:lineRule="auto"/>
                    <w:rPr>
                      <w:rFonts w:ascii="Times New Roman" w:eastAsia="Times New Roman" w:hAnsi="Times New Roman" w:cs="Times New Roman"/>
                      <w:lang w:eastAsia="ru-RU"/>
                    </w:rPr>
                  </w:pPr>
                </w:p>
              </w:tc>
              <w:tc>
                <w:tcPr>
                  <w:tcW w:w="0" w:type="auto"/>
                  <w:tcMar>
                    <w:top w:w="90" w:type="dxa"/>
                    <w:left w:w="90" w:type="dxa"/>
                    <w:bottom w:w="90" w:type="dxa"/>
                    <w:right w:w="90" w:type="dxa"/>
                  </w:tcMar>
                  <w:vAlign w:val="center"/>
                  <w:hideMark/>
                </w:tcPr>
                <w:p w:rsidR="00250F88" w:rsidRPr="003A1B1E" w:rsidRDefault="00250F88" w:rsidP="00250F88">
                  <w:pPr>
                    <w:spacing w:after="0" w:line="240" w:lineRule="auto"/>
                    <w:rPr>
                      <w:rFonts w:ascii="Times New Roman" w:eastAsia="Times New Roman" w:hAnsi="Times New Roman" w:cs="Times New Roman"/>
                      <w:lang w:eastAsia="ru-RU"/>
                    </w:rPr>
                  </w:pPr>
                </w:p>
              </w:tc>
              <w:tc>
                <w:tcPr>
                  <w:tcW w:w="0" w:type="auto"/>
                  <w:tcMar>
                    <w:top w:w="90" w:type="dxa"/>
                    <w:left w:w="90" w:type="dxa"/>
                    <w:bottom w:w="90" w:type="dxa"/>
                    <w:right w:w="90" w:type="dxa"/>
                  </w:tcMar>
                  <w:vAlign w:val="center"/>
                  <w:hideMark/>
                </w:tcPr>
                <w:p w:rsidR="00250F88" w:rsidRPr="003A1B1E" w:rsidRDefault="00250F88" w:rsidP="00250F88">
                  <w:pPr>
                    <w:spacing w:after="0" w:line="240" w:lineRule="auto"/>
                    <w:rPr>
                      <w:rFonts w:ascii="Times New Roman" w:eastAsia="Times New Roman" w:hAnsi="Times New Roman" w:cs="Times New Roman"/>
                      <w:lang w:eastAsia="ru-RU"/>
                    </w:rPr>
                  </w:pPr>
                </w:p>
              </w:tc>
            </w:tr>
          </w:tbl>
          <w:p w:rsidR="00250F88" w:rsidRPr="003A1B1E" w:rsidRDefault="00250F88" w:rsidP="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3A1B1E">
              <w:rPr>
                <w:rFonts w:ascii="Times New Roman" w:eastAsia="Times New Roman" w:hAnsi="Times New Roman" w:cs="Times New Roman"/>
                <w:color w:val="000000"/>
                <w:lang w:eastAsia="ru-RU"/>
              </w:rPr>
              <w:t> </w:t>
            </w:r>
          </w:p>
        </w:tc>
      </w:tr>
    </w:tbl>
    <w:p w:rsidR="00F351B7" w:rsidRPr="003A1B1E" w:rsidRDefault="00F351B7">
      <w:pPr>
        <w:rPr>
          <w:rFonts w:ascii="Times New Roman" w:hAnsi="Times New Roman" w:cs="Times New Roman"/>
        </w:rPr>
      </w:pPr>
    </w:p>
    <w:sectPr w:rsidR="00F351B7" w:rsidRPr="003A1B1E" w:rsidSect="00F351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0"/>
    <w:lvl w:ilvl="0">
      <w:start w:val="1"/>
      <w:numFmt w:val="bullet"/>
      <w:suff w:val="space"/>
      <w:lvlText w:val="-"/>
      <w:lvlJc w:val="left"/>
      <w:pPr>
        <w:ind w:left="0" w:firstLine="0"/>
      </w:pPr>
    </w:lvl>
  </w:abstractNum>
  <w:abstractNum w:abstractNumId="1">
    <w:nsid w:val="009758A5"/>
    <w:multiLevelType w:val="multilevel"/>
    <w:tmpl w:val="D49C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F7622"/>
    <w:multiLevelType w:val="multilevel"/>
    <w:tmpl w:val="8ED2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0C71F6"/>
    <w:multiLevelType w:val="multilevel"/>
    <w:tmpl w:val="6A44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5D1319"/>
    <w:multiLevelType w:val="multilevel"/>
    <w:tmpl w:val="B6DEEB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19D93FEC"/>
    <w:multiLevelType w:val="multilevel"/>
    <w:tmpl w:val="FA58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E27730"/>
    <w:multiLevelType w:val="multilevel"/>
    <w:tmpl w:val="7B36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730AA8"/>
    <w:multiLevelType w:val="multilevel"/>
    <w:tmpl w:val="2644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15550B"/>
    <w:multiLevelType w:val="multilevel"/>
    <w:tmpl w:val="A6A0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9B13CD"/>
    <w:multiLevelType w:val="multilevel"/>
    <w:tmpl w:val="C192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5E3246"/>
    <w:multiLevelType w:val="multilevel"/>
    <w:tmpl w:val="CC54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A06687"/>
    <w:multiLevelType w:val="multilevel"/>
    <w:tmpl w:val="1F5A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022B43"/>
    <w:multiLevelType w:val="multilevel"/>
    <w:tmpl w:val="B88C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8A7048"/>
    <w:multiLevelType w:val="multilevel"/>
    <w:tmpl w:val="76B8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867CBC"/>
    <w:multiLevelType w:val="multilevel"/>
    <w:tmpl w:val="2A40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172013"/>
    <w:multiLevelType w:val="multilevel"/>
    <w:tmpl w:val="3BF8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4D5C43"/>
    <w:multiLevelType w:val="multilevel"/>
    <w:tmpl w:val="8FBC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DB140E"/>
    <w:multiLevelType w:val="multilevel"/>
    <w:tmpl w:val="3856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D0760C"/>
    <w:multiLevelType w:val="multilevel"/>
    <w:tmpl w:val="FFD4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484B21"/>
    <w:multiLevelType w:val="multilevel"/>
    <w:tmpl w:val="CD14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9052CB"/>
    <w:multiLevelType w:val="multilevel"/>
    <w:tmpl w:val="F6B0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E2409E"/>
    <w:multiLevelType w:val="multilevel"/>
    <w:tmpl w:val="5574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3E4723"/>
    <w:multiLevelType w:val="multilevel"/>
    <w:tmpl w:val="E1C6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70383C"/>
    <w:multiLevelType w:val="multilevel"/>
    <w:tmpl w:val="072A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4"/>
  </w:num>
  <w:num w:numId="3">
    <w:abstractNumId w:val="21"/>
  </w:num>
  <w:num w:numId="4">
    <w:abstractNumId w:val="1"/>
  </w:num>
  <w:num w:numId="5">
    <w:abstractNumId w:val="8"/>
  </w:num>
  <w:num w:numId="6">
    <w:abstractNumId w:val="10"/>
  </w:num>
  <w:num w:numId="7">
    <w:abstractNumId w:val="11"/>
  </w:num>
  <w:num w:numId="8">
    <w:abstractNumId w:val="16"/>
  </w:num>
  <w:num w:numId="9">
    <w:abstractNumId w:val="23"/>
  </w:num>
  <w:num w:numId="10">
    <w:abstractNumId w:val="18"/>
  </w:num>
  <w:num w:numId="11">
    <w:abstractNumId w:val="19"/>
  </w:num>
  <w:num w:numId="12">
    <w:abstractNumId w:val="3"/>
  </w:num>
  <w:num w:numId="13">
    <w:abstractNumId w:val="4"/>
  </w:num>
  <w:num w:numId="14">
    <w:abstractNumId w:val="2"/>
  </w:num>
  <w:num w:numId="15">
    <w:abstractNumId w:val="17"/>
  </w:num>
  <w:num w:numId="16">
    <w:abstractNumId w:val="12"/>
  </w:num>
  <w:num w:numId="17">
    <w:abstractNumId w:val="13"/>
  </w:num>
  <w:num w:numId="18">
    <w:abstractNumId w:val="5"/>
  </w:num>
  <w:num w:numId="19">
    <w:abstractNumId w:val="7"/>
  </w:num>
  <w:num w:numId="20">
    <w:abstractNumId w:val="20"/>
  </w:num>
  <w:num w:numId="21">
    <w:abstractNumId w:val="15"/>
  </w:num>
  <w:num w:numId="22">
    <w:abstractNumId w:val="6"/>
  </w:num>
  <w:num w:numId="23">
    <w:abstractNumId w:val="9"/>
  </w:num>
  <w:num w:numId="24">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0F88"/>
    <w:rsid w:val="00003240"/>
    <w:rsid w:val="000317E3"/>
    <w:rsid w:val="00041F5F"/>
    <w:rsid w:val="000F3D3D"/>
    <w:rsid w:val="0015140C"/>
    <w:rsid w:val="001F3149"/>
    <w:rsid w:val="00225944"/>
    <w:rsid w:val="00250F88"/>
    <w:rsid w:val="002D2E01"/>
    <w:rsid w:val="00332DC4"/>
    <w:rsid w:val="00383AF6"/>
    <w:rsid w:val="003A1B1E"/>
    <w:rsid w:val="003B3B97"/>
    <w:rsid w:val="00492597"/>
    <w:rsid w:val="00500C1E"/>
    <w:rsid w:val="00685E91"/>
    <w:rsid w:val="00696660"/>
    <w:rsid w:val="006D4ED1"/>
    <w:rsid w:val="00751602"/>
    <w:rsid w:val="00773E9D"/>
    <w:rsid w:val="007B18DF"/>
    <w:rsid w:val="007F38EF"/>
    <w:rsid w:val="007F6712"/>
    <w:rsid w:val="00801E99"/>
    <w:rsid w:val="00806E64"/>
    <w:rsid w:val="008200E6"/>
    <w:rsid w:val="008F458A"/>
    <w:rsid w:val="009E3B3F"/>
    <w:rsid w:val="00AA4A9B"/>
    <w:rsid w:val="00AB1BB1"/>
    <w:rsid w:val="00B63033"/>
    <w:rsid w:val="00B859A3"/>
    <w:rsid w:val="00C354E0"/>
    <w:rsid w:val="00C654AA"/>
    <w:rsid w:val="00CB058A"/>
    <w:rsid w:val="00D329C3"/>
    <w:rsid w:val="00DA580E"/>
    <w:rsid w:val="00DE62BA"/>
    <w:rsid w:val="00E42B27"/>
    <w:rsid w:val="00E471AE"/>
    <w:rsid w:val="00E7184A"/>
    <w:rsid w:val="00E951BF"/>
    <w:rsid w:val="00EB54AB"/>
    <w:rsid w:val="00F351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1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ill">
    <w:name w:val="fill"/>
    <w:basedOn w:val="a0"/>
    <w:rsid w:val="00250F88"/>
  </w:style>
  <w:style w:type="paragraph" w:styleId="HTML">
    <w:name w:val="HTML Preformatted"/>
    <w:basedOn w:val="a"/>
    <w:link w:val="HTML0"/>
    <w:uiPriority w:val="99"/>
    <w:semiHidden/>
    <w:unhideWhenUsed/>
    <w:rsid w:val="0025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50F88"/>
    <w:rPr>
      <w:rFonts w:ascii="Courier New" w:eastAsia="Times New Roman" w:hAnsi="Courier New" w:cs="Courier New"/>
      <w:sz w:val="20"/>
      <w:szCs w:val="20"/>
      <w:lang w:eastAsia="ru-RU"/>
    </w:rPr>
  </w:style>
  <w:style w:type="paragraph" w:styleId="a3">
    <w:name w:val="Normal (Web)"/>
    <w:basedOn w:val="a"/>
    <w:uiPriority w:val="99"/>
    <w:unhideWhenUsed/>
    <w:rsid w:val="00250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50F88"/>
    <w:rPr>
      <w:color w:val="0000FF"/>
      <w:u w:val="single"/>
    </w:rPr>
  </w:style>
  <w:style w:type="character" w:styleId="a5">
    <w:name w:val="FollowedHyperlink"/>
    <w:basedOn w:val="a0"/>
    <w:uiPriority w:val="99"/>
    <w:semiHidden/>
    <w:unhideWhenUsed/>
    <w:rsid w:val="00250F88"/>
    <w:rPr>
      <w:color w:val="800080"/>
      <w:u w:val="single"/>
    </w:rPr>
  </w:style>
  <w:style w:type="character" w:customStyle="1" w:styleId="sfwc">
    <w:name w:val="sfwc"/>
    <w:basedOn w:val="a0"/>
    <w:rsid w:val="00250F88"/>
  </w:style>
  <w:style w:type="paragraph" w:styleId="a6">
    <w:name w:val="List Paragraph"/>
    <w:basedOn w:val="a"/>
    <w:uiPriority w:val="34"/>
    <w:qFormat/>
    <w:rsid w:val="00DE62BA"/>
    <w:pPr>
      <w:ind w:left="720"/>
      <w:contextualSpacing/>
    </w:pPr>
  </w:style>
  <w:style w:type="paragraph" w:customStyle="1" w:styleId="2">
    <w:name w:val="Стиль2"/>
    <w:basedOn w:val="a"/>
    <w:link w:val="20"/>
    <w:qFormat/>
    <w:rsid w:val="003A1B1E"/>
    <w:pPr>
      <w:autoSpaceDE w:val="0"/>
      <w:autoSpaceDN w:val="0"/>
      <w:adjustRightInd w:val="0"/>
      <w:spacing w:after="0"/>
      <w:ind w:firstLine="540"/>
      <w:jc w:val="both"/>
    </w:pPr>
    <w:rPr>
      <w:rFonts w:ascii="Cambria" w:eastAsia="Times New Roman" w:hAnsi="Cambria" w:cs="Times New Roman"/>
      <w:sz w:val="24"/>
      <w:szCs w:val="24"/>
      <w:lang w:eastAsia="ru-RU"/>
    </w:rPr>
  </w:style>
  <w:style w:type="character" w:customStyle="1" w:styleId="20">
    <w:name w:val="Стиль2 Знак"/>
    <w:link w:val="2"/>
    <w:rsid w:val="003A1B1E"/>
    <w:rPr>
      <w:rFonts w:ascii="Cambria" w:eastAsia="Times New Roman" w:hAnsi="Cambria"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4815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p.gosfinansy.ru/" TargetMode="External"/><Relationship Id="rId18" Type="http://schemas.openxmlformats.org/officeDocument/2006/relationships/hyperlink" Target="https://vip.gosfinansy.ru/" TargetMode="External"/><Relationship Id="rId26" Type="http://schemas.openxmlformats.org/officeDocument/2006/relationships/hyperlink" Target="https://vip.gosfinansy.ru/" TargetMode="External"/><Relationship Id="rId39" Type="http://schemas.openxmlformats.org/officeDocument/2006/relationships/hyperlink" Target="consultantplus://offline/ref=5BF7BF8241BCC6889EB1C2915FFEB79C6B82F720F8C8A42FE9901EF727460ECE7EE7FDC595C969F8l1z2H" TargetMode="External"/><Relationship Id="rId21" Type="http://schemas.openxmlformats.org/officeDocument/2006/relationships/hyperlink" Target="https://vip.gosfinansy.ru/" TargetMode="External"/><Relationship Id="rId34" Type="http://schemas.openxmlformats.org/officeDocument/2006/relationships/hyperlink" Target="https://vip.gosfinansy.ru/" TargetMode="External"/><Relationship Id="rId42" Type="http://schemas.openxmlformats.org/officeDocument/2006/relationships/hyperlink" Target="consultantplus://offline/ref=6ECEB09D731F6B34C0670C3A980BA991029A17A5F87E9AA334B89276E6AE394FB98760BA6177C8K2q1L" TargetMode="External"/><Relationship Id="rId47" Type="http://schemas.openxmlformats.org/officeDocument/2006/relationships/hyperlink" Target="https://vip.gosfinansy.ru/" TargetMode="External"/><Relationship Id="rId50" Type="http://schemas.openxmlformats.org/officeDocument/2006/relationships/hyperlink" Target="https://vip.gosfinansy.ru/" TargetMode="External"/><Relationship Id="rId55" Type="http://schemas.openxmlformats.org/officeDocument/2006/relationships/hyperlink" Target="https://vip.gosfinansy.ru/" TargetMode="External"/><Relationship Id="rId63" Type="http://schemas.openxmlformats.org/officeDocument/2006/relationships/hyperlink" Target="https://vip.gosfinansy.ru/" TargetMode="External"/><Relationship Id="rId68" Type="http://schemas.openxmlformats.org/officeDocument/2006/relationships/hyperlink" Target="https://vip.gosfinansy.ru/" TargetMode="External"/><Relationship Id="rId7" Type="http://schemas.openxmlformats.org/officeDocument/2006/relationships/hyperlink" Target="https://vip.gosfinansy.ru/" TargetMode="External"/><Relationship Id="rId2" Type="http://schemas.openxmlformats.org/officeDocument/2006/relationships/numbering" Target="numbering.xml"/><Relationship Id="rId16" Type="http://schemas.openxmlformats.org/officeDocument/2006/relationships/hyperlink" Target="https://vip.gosfinansy.ru/" TargetMode="External"/><Relationship Id="rId29" Type="http://schemas.openxmlformats.org/officeDocument/2006/relationships/hyperlink" Target="https://vip.gosfinansy.ru/" TargetMode="External"/><Relationship Id="rId1" Type="http://schemas.openxmlformats.org/officeDocument/2006/relationships/customXml" Target="../customXml/item1.xml"/><Relationship Id="rId6" Type="http://schemas.openxmlformats.org/officeDocument/2006/relationships/hyperlink" Target="https://vip.gosfinansy.ru/" TargetMode="External"/><Relationship Id="rId11" Type="http://schemas.openxmlformats.org/officeDocument/2006/relationships/hyperlink" Target="https://vip.gosfinansy.ru/" TargetMode="External"/><Relationship Id="rId24" Type="http://schemas.openxmlformats.org/officeDocument/2006/relationships/hyperlink" Target="https://vip.gosfinansy.ru/" TargetMode="External"/><Relationship Id="rId32" Type="http://schemas.openxmlformats.org/officeDocument/2006/relationships/hyperlink" Target="https://vip.gosfinansy.ru/" TargetMode="External"/><Relationship Id="rId37" Type="http://schemas.openxmlformats.org/officeDocument/2006/relationships/hyperlink" Target="https://vip.gosfinansy.ru/" TargetMode="External"/><Relationship Id="rId40" Type="http://schemas.openxmlformats.org/officeDocument/2006/relationships/hyperlink" Target="consultantplus://offline/ref=5BF7BF8241BCC6889EB1C2915FFEB79C6B82F720F8C8A42FE9901EF727460ECE7EE7FDC595C969F8l1z2H" TargetMode="External"/><Relationship Id="rId45" Type="http://schemas.openxmlformats.org/officeDocument/2006/relationships/hyperlink" Target="https://vip.gosfinansy.ru/" TargetMode="External"/><Relationship Id="rId53" Type="http://schemas.openxmlformats.org/officeDocument/2006/relationships/hyperlink" Target="https://vip.gosfinansy.ru/" TargetMode="External"/><Relationship Id="rId58" Type="http://schemas.openxmlformats.org/officeDocument/2006/relationships/hyperlink" Target="https://vip.gosfinansy.ru/" TargetMode="External"/><Relationship Id="rId66" Type="http://schemas.openxmlformats.org/officeDocument/2006/relationships/hyperlink" Target="consultantplus://offline/ref=9D8161AA42813FF2C5CEF20345109A18045E915A4D486592BF0D91A3DD55F1698951AD87C989255BD5FBE190C6009D654393C4422B6702763792395C742FD49E8CDD4C4BBB23d1R3M" TargetMode="External"/><Relationship Id="rId5" Type="http://schemas.openxmlformats.org/officeDocument/2006/relationships/webSettings" Target="webSettings.xml"/><Relationship Id="rId15" Type="http://schemas.openxmlformats.org/officeDocument/2006/relationships/hyperlink" Target="https://vip.gosfinansy.ru/" TargetMode="External"/><Relationship Id="rId23" Type="http://schemas.openxmlformats.org/officeDocument/2006/relationships/hyperlink" Target="https://vip.gosfinansy.ru/" TargetMode="External"/><Relationship Id="rId28" Type="http://schemas.openxmlformats.org/officeDocument/2006/relationships/hyperlink" Target="https://vip.gosfinansy.ru/" TargetMode="External"/><Relationship Id="rId36" Type="http://schemas.openxmlformats.org/officeDocument/2006/relationships/hyperlink" Target="https://vip.gosfinansy.ru/" TargetMode="External"/><Relationship Id="rId49" Type="http://schemas.openxmlformats.org/officeDocument/2006/relationships/hyperlink" Target="https://vip.gosfinansy.ru/" TargetMode="External"/><Relationship Id="rId57" Type="http://schemas.openxmlformats.org/officeDocument/2006/relationships/hyperlink" Target="https://vip.gosfinansy.ru/" TargetMode="External"/><Relationship Id="rId61" Type="http://schemas.openxmlformats.org/officeDocument/2006/relationships/hyperlink" Target="https://vip.gosfinansy.ru/" TargetMode="External"/><Relationship Id="rId10" Type="http://schemas.openxmlformats.org/officeDocument/2006/relationships/hyperlink" Target="https://vip.gosfinansy.ru/" TargetMode="External"/><Relationship Id="rId19" Type="http://schemas.openxmlformats.org/officeDocument/2006/relationships/hyperlink" Target="https://vip.gosfinansy.ru/" TargetMode="External"/><Relationship Id="rId31" Type="http://schemas.openxmlformats.org/officeDocument/2006/relationships/hyperlink" Target="https://vip.gosfinansy.ru/" TargetMode="External"/><Relationship Id="rId44" Type="http://schemas.openxmlformats.org/officeDocument/2006/relationships/hyperlink" Target="https://vip.gosfinansy.ru/" TargetMode="External"/><Relationship Id="rId52" Type="http://schemas.openxmlformats.org/officeDocument/2006/relationships/hyperlink" Target="https://vip.gosfinansy.ru/" TargetMode="External"/><Relationship Id="rId60" Type="http://schemas.openxmlformats.org/officeDocument/2006/relationships/hyperlink" Target="https://vip.gosfinansy.ru/" TargetMode="External"/><Relationship Id="rId65"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4" Type="http://schemas.openxmlformats.org/officeDocument/2006/relationships/settings" Target="settings.xml"/><Relationship Id="rId9" Type="http://schemas.openxmlformats.org/officeDocument/2006/relationships/hyperlink" Target="https://vip.gosfinansy.ru/" TargetMode="External"/><Relationship Id="rId14" Type="http://schemas.openxmlformats.org/officeDocument/2006/relationships/hyperlink" Target="https://vip.gosfinansy.ru/" TargetMode="External"/><Relationship Id="rId22" Type="http://schemas.openxmlformats.org/officeDocument/2006/relationships/hyperlink" Target="https://vip.gosfinansy.ru/" TargetMode="External"/><Relationship Id="rId27" Type="http://schemas.openxmlformats.org/officeDocument/2006/relationships/hyperlink" Target="https://vip.gosfinansy.ru/" TargetMode="External"/><Relationship Id="rId30" Type="http://schemas.openxmlformats.org/officeDocument/2006/relationships/hyperlink" Target="https://vip.gosfinansy.ru/" TargetMode="External"/><Relationship Id="rId35" Type="http://schemas.openxmlformats.org/officeDocument/2006/relationships/hyperlink" Target="https://vip.gosfinansy.ru/" TargetMode="External"/><Relationship Id="rId43" Type="http://schemas.openxmlformats.org/officeDocument/2006/relationships/hyperlink" Target="consultantplus://offline/ref=B3117D4E068ACDE57B6B1D617A4A8E66F8834B2735EF7C866D034F0027D89C39DDFE5D6ED8F7A9CAwAH7L" TargetMode="External"/><Relationship Id="rId48" Type="http://schemas.openxmlformats.org/officeDocument/2006/relationships/hyperlink" Target="https://vip.gosfinansy.ru/" TargetMode="External"/><Relationship Id="rId56" Type="http://schemas.openxmlformats.org/officeDocument/2006/relationships/hyperlink" Target="https://vip.gosfinansy.ru/" TargetMode="External"/><Relationship Id="rId64" Type="http://schemas.openxmlformats.org/officeDocument/2006/relationships/hyperlink" Target="https://vip.gosfinansy.ru/" TargetMode="External"/><Relationship Id="rId69" Type="http://schemas.openxmlformats.org/officeDocument/2006/relationships/fontTable" Target="fontTable.xml"/><Relationship Id="rId8" Type="http://schemas.openxmlformats.org/officeDocument/2006/relationships/hyperlink" Target="https://vip.gosfinansy.ru/" TargetMode="External"/><Relationship Id="rId51" Type="http://schemas.openxmlformats.org/officeDocument/2006/relationships/hyperlink" Target="https://vip.gosfinansy.ru/" TargetMode="External"/><Relationship Id="rId3" Type="http://schemas.openxmlformats.org/officeDocument/2006/relationships/styles" Target="styles.xml"/><Relationship Id="rId12" Type="http://schemas.openxmlformats.org/officeDocument/2006/relationships/hyperlink" Target="https://vip.gosfinansy.ru/" TargetMode="External"/><Relationship Id="rId17" Type="http://schemas.openxmlformats.org/officeDocument/2006/relationships/hyperlink" Target="https://vip.gosfinansy.ru/" TargetMode="External"/><Relationship Id="rId25" Type="http://schemas.openxmlformats.org/officeDocument/2006/relationships/hyperlink" Target="https://vip.gosfinansy.ru/" TargetMode="External"/><Relationship Id="rId33" Type="http://schemas.openxmlformats.org/officeDocument/2006/relationships/hyperlink" Target="https://vip.gosfinansy.ru/" TargetMode="External"/><Relationship Id="rId38" Type="http://schemas.openxmlformats.org/officeDocument/2006/relationships/hyperlink" Target="https://vip.gosfinansy.ru/" TargetMode="External"/><Relationship Id="rId46" Type="http://schemas.openxmlformats.org/officeDocument/2006/relationships/hyperlink" Target="https://vip.gosfinansy.ru/" TargetMode="External"/><Relationship Id="rId59" Type="http://schemas.openxmlformats.org/officeDocument/2006/relationships/hyperlink" Target="https://vip.gosfinansy.ru/" TargetMode="External"/><Relationship Id="rId67" Type="http://schemas.openxmlformats.org/officeDocument/2006/relationships/hyperlink" Target="https://vip.gosfinansy.ru/" TargetMode="External"/><Relationship Id="rId20" Type="http://schemas.openxmlformats.org/officeDocument/2006/relationships/hyperlink" Target="https://vip.gosfinansy.ru/" TargetMode="External"/><Relationship Id="rId41" Type="http://schemas.openxmlformats.org/officeDocument/2006/relationships/hyperlink" Target="consultantplus://offline/ref=112D2CA7463C204F8D30E10D80700CEFC8FDFE4FA6FA938AEE636877DEFED39DCFEE19E54728F4A8XFQDL" TargetMode="External"/><Relationship Id="rId54" Type="http://schemas.openxmlformats.org/officeDocument/2006/relationships/hyperlink" Target="https://vip.gosfinansy.ru/" TargetMode="External"/><Relationship Id="rId62" Type="http://schemas.openxmlformats.org/officeDocument/2006/relationships/hyperlink" Target="https://vip.gosfinansy.ru/"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8AF10-09B8-43A3-937C-042E53DB4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9650</Words>
  <Characters>55010</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Start</dc:creator>
  <cp:lastModifiedBy>Start</cp:lastModifiedBy>
  <cp:revision>2</cp:revision>
  <dcterms:created xsi:type="dcterms:W3CDTF">2020-01-04T08:35:00Z</dcterms:created>
  <dcterms:modified xsi:type="dcterms:W3CDTF">2020-01-04T08:35:00Z</dcterms:modified>
</cp:coreProperties>
</file>