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КАЛУЖСКОЙ ОБЛАСТИ</w:t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27 апреля 2007 года N 305-ОЗ</w:t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противодействии коррупции в Калужской области</w:t>
      </w:r>
    </w:p>
    <w:p w:rsidR="00997835" w:rsidRPr="00997835" w:rsidRDefault="00997835" w:rsidP="0099783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 декабря 2021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года)</w:t>
      </w:r>
    </w:p>
    <w:bookmarkEnd w:id="0"/>
    <w:p w:rsidR="00997835" w:rsidRPr="00997835" w:rsidRDefault="00997835" w:rsidP="0099783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Законов Калужской области от 28.05.2009 N 546-ОЗ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10.11.2009 N 588-ОЗ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24.02.2012 N 259-ОЗ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02.12.2021 N 163-ОЗ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997835" w:rsidRPr="00997835" w:rsidRDefault="00997835" w:rsidP="00997835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Постановлением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Законодательного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Собрания Калужской области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19 апреля 2007 г. N 673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в соответствии с Федеральным законом "О противодействии коррупции" в целях защиты прав и свобод человека и гражданина, обеспечения законности, правопорядка и общественной безопасности определяет принципы, основные направления и формы противодействия коррупции в Калужской области.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 Основные понятия, используемые в настоящем Законе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9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Калужской области от 10.11.2009 N 588-ОЗ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Антикоррупционный мониторинг - наблюдение, анализ, оценка и прогноз действия </w:t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факторов, а также эффективности мер по противодействию коррупции.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Иные понятия, используемые в настоящем Законе, применяются в том же значении, что и в Федеральном законе "О противодействии коррупции" и Федеральном законе "Об антикоррупционной экспертизе нормативных правовых актов и проектов нормативных правовых актов".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2. Правовая основа противодействия коррупции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Правовую основу противодействия коррупции составляют </w:t>
      </w:r>
      <w:hyperlink r:id="rId10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Конституция Российской Федерации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закон "О противодействии коррупции", Федеральный закон "Об антикоррупционной экспертизе нормативных правовых актов и проектов нормативных правовых актов"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настоящий Закон, иные нормативные правовые акты Калужской области и муниципальные правовые акты.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Калужской области от 10.11.2009 N 588-ОЗ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3. Основные принципы противодействия коррупции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Противодействие коррупции осуществляется в соответствии с основными принципами, установленными Федеральным законом "О противодействии коррупции".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4. Субъекты противодействия коррупции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Субъекты противодействия коррупции: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органы государственной власти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Губернатор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введен </w:t>
      </w:r>
      <w:hyperlink r:id="rId12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Калужской области 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государственные органы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органы местного самоуправления;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институты гражданского общества, организации и физические лица, вовлеченные в соответствии с законодательством в реализацию мер по противодействию коррупции.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Законодательное Собрание Калужской области: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принимает законы Калужской области и постановления Законодательного Собрания Калужской области в сфере противодействия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разрабатывает и принимает планы противодействия коррупции в Законодательном Собрании Калужской области, содержащие меры по обеспечению противодействия коррупции, а также меры, направленные на правовое просвещение и создание стимулов к антикоррупционному поведению;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устанавливает порядок проведения антикоррупционной экспертизы проектов нормативных правовых актов, внесенных в установленном порядке в Законодательное Собрание Калужской области, а также нормативных правовых актов, принятых Законодательным Собранием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создает Экспертный совет Законодательного Собрания Калужской области по противодействию коррупции (далее - Экспертный совет). Порядок деятельности, численный и персональный состав Экспертного совета утверждается Законодательным Собранием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13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Калужской области от 10.11.2009 N 588-ОЗ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4.1) создает в порядке, установленном для образования постоянных комиссий Законодательного Собрания Калужской области, комиссию Законодательного Собрания Калужской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4.1 введен </w:t>
      </w:r>
      <w:hyperlink r:id="rId14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Калужской области от 24.02.2012 N 259-ОЗ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осуществляет антикоррупционный мониторинг;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участвует в организации антикоррупционного образования и антикоррупционной пропаганды в соответствии с законодательством;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взаимодействует с субъектами противодействия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осуществляет иные полномочия, предусмотренные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Правительство Калужской области: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осуществляет проведение государственной политики в сфере противодействия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определяет уполномоченный орган исполнительной власти Калужской области в сфере противодействия коррупции (далее - уполномоченный орган);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утверждает порядок проведения антикоррупционной экспертизы нормативных правовых актов и их проектов, разработанных и принятых Губернатором Калужской области, Правительством Калужской области, иными органами исполнительной власти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взаимодействует с субъектами противодействия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осуществляет иные полномочия в области противодействия коррупции в соответствии с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Уполномоченный орган исполнительной власти: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формирует план противодействия коррупции в органах исполнительной власти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1 в ред. </w:t>
      </w:r>
      <w:hyperlink r:id="rId15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Калужской области от 02.12.2021 N 163-ОЗ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осуществляет антикоррупционную экспертизу нормативных правовых актов и их проектов, принятых и разработанных Губернатором Калужской области, Правительством Калужской области и иными органами исполнительной власти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утверждает методику ежегодного антикоррупционного мониторинга и организует его проведение;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осуществляет координацию деятельности в области противодействия коррупции органов исполнительной власти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взаимодействует с субъектами противодействия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осуществляет иные полномочия в области противодействия коррупции в соответствии с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Иные органы исполнительной власти Калужской области: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участвуют в реализации мер по противодействию коррупции в пределах своих полномочий;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формируют ведомственные планы противодействия коррупции в органах исполнительной власти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взаимодействуют с субъектами противодействия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осуществляют иные полномочия в области противодействия коррупции в соответствии с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Губернатор Калужской области: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утверждает </w:t>
      </w:r>
      <w:proofErr w:type="gram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постановлением Губернатора Калужской области</w:t>
      </w:r>
      <w:proofErr w:type="gram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сформированный уполномоченным органом исполнительной власти план противодействия коррупции в органах исполнительной власти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осуществляет иные полномочия в области противодействия коррупции в соответствии с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5.1 введен </w:t>
      </w:r>
      <w:hyperlink r:id="rId16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Калужской области 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Государственные органы Калужской области: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 пределах своей компетенции разрабатывают и принимают планы противодействия коррупции, содержащие меры по обеспечению противодействия коррупции, а также меры, направленные на правовое просвещение и создание стимулов к антикоррупционному поведению;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взаимодействуют с субъектами противодействия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осуществляют иные полномочия, предусмотренные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Органы местного самоуправления в пределах своей компетенции вправе: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разрабатывать и принимать планы противодействия коррупции, содержащие меры по обеспечению противодействия коррупции, а также меры, направленные на правовое просвещение и создание стимулов к антикоррупционному поведению;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утратил силу. - </w:t>
      </w:r>
      <w:hyperlink r:id="rId17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Калужской области 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устанавливать основания и порядок проведения антикоррупционной экспертизы муниципальных правовых актов и их проектов;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осуществлять антикоррупционный мониторинг на уровне муниципальных образований Калужской области;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участвовать в организации антикоррупционного образования и антикоррупционной пропаганды.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Институты гражданского общества, организации и физические лица участвуют в реализации мер по противодействию коррупции в соответствии с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5. Профилактика коррупции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18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Калужской области 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антикоррупционная экспертиза нормативных правовых актов Калужской области и их проектов, муниципальных правовых актов и их проектов;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планирование деятельности по противодействию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антикоррупционный мониторинг;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антикоррупционное образование и пропаганда;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оказание государственной поддержки деятельности общественных объединений в целях противодействия коррупции в порядке, определенном законодательством;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формирование в обществе нетерпимости к коррупционному поведению;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предъявление в установленном законом порядке квалификационных требований к гражданам, претендующим на замещение государственных должностей Калужской области, должностей государственной гражданской службы Калужской области, выборных должностей в органах местного самоуправления, должностей муниципальной службы, а также проверка в установленном порядке сведений, представляемых указанными гражданами;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внедрение в практику кадровой работы органов государственной власти Калужской области, государственных органов Калужской области,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в обязательном порядке учитывается при назначении его на вышестоящую должность, присвоении ему звания, классного чина или при его поощрении;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принятие мер по предотвращению и урегулированию конфликта интересов на государственной и муниципальной службе;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развитие институтов общественного и парламентского контроля за соблюдением законодательства о противодействии коррупции;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иные меры, предусмотренные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6. Борьба с коррупцией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Выявление, предупреждение, пресечение, раскрытие и расследование коррупционных правонарушений осуществляются в соответствии с законодательством.</w:t>
      </w:r>
    </w:p>
    <w:p w:rsidR="00997835" w:rsidRPr="00997835" w:rsidRDefault="00997835" w:rsidP="00997835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Статья 7. Утратила силу. - </w:t>
      </w:r>
      <w:hyperlink r:id="rId19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Калужской области 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8. Антикоррупционная экспертиза нормативных правовых актов Калужской области, проектов нормативных правовых актов Калужской области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Калужской области от 10.11.2009 N 588-ОЗ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Антикоррупционная экспертиза проектов нормативных правовых актов, внесенных в установленном порядке в Законодательное Собрание Калужской области, а также нормативных правовых актов, принятых Законодательным Собранием Калужской области, проводится в соответствии с Федеральным законом "Об антикоррупционной экспертизе нормативных правовых актов и проектов нормативных правовых актов" в порядке, установленном Законодательным Собранием Калужской области.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Антикоррупционная экспертиза нормативных правовых актов, их проектов, принятых, разработанных Губернатором Калужской области, Правительством Калужской области, иными органами исполнительной власти Калужской области, проводится уполномоченным органом в соответствии с Федеральным законом "Об антикоррупционной экспертизе нормативных правовых актов и проектов нормативных правовых актов" в порядке, установленном Правительством Калужской области.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9. Оформление результатов антикоррупционной экспертизы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Калужской области от 10.11.2009 N 588-ОЗ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 результатам антикоррупционной экспертизы составляется экспертное заключение, в котором должны быть отражены: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наличие (отсутствие) в нормативном правовом акте Калужской области или его проекте </w:t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факторов, оценка степени их коррупционности;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2) рекомендации по устранению выявленных </w:t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 или нейтрализации вызываемых ими негативных последствий;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наличие в нормативном правовом акте Калужской области или его проекте превентивных антикоррупционных норм и рекомендации по их включению.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Экспертное заключение представляется разработчику проекта нормативного правового акта Калужской области, органу, принявшему нормативный правовой акт Калужской области, и инициатору проведения антикоррупционной экспертизы.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Коррупциогенные</w:t>
      </w:r>
      <w:proofErr w:type="spell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факторы, выявленные при проведении антикоррупционной экспертизы проекта нормативного правового акта Калужской области, устраняются на стадии доработки проекта нормативного правового акта Калужской области его разработчиками.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 В случае выявления </w:t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коррупциогенных</w:t>
      </w:r>
      <w:proofErr w:type="spellEnd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факторов в нормативных правовых актах Калужской области, требующих внесения в них изменений, подготовка таких изменений осуществляется в порядке, установленном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10. Антикоррупционный мониторинг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Антикоррупционный мониторинг проводится в целях: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- своевременного приведения нормативных правовых актов Калужской области, муниципальных правовых актов в соответствие с требованиями 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законодательства;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абзац утратил силу. - </w:t>
      </w:r>
      <w:hyperlink r:id="rId22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Калужской области 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оценки эффективности мер противодействия коррупции.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3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Калужской области от 30.09.2013 N 477-ОЗ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Результаты антикоррупционного мониторинга являются основой для разработки проектов планов противодействия коррупции.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Органы местного самоуправления вправе осуществлять антикоррупционный мониторинг в порядке, определенном самими органами местного самоуправления.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11. Антикоррупционное образование и пропаганда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соответствии с законодательством и реализуемых в образовательных учреждениях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Организация антикоррупционного образования возлагается на уполномоченный орган исполнительной власти Калужской области в сфере образования и осуществляется им во взаимодействии с субъектами противодействия коррупции на базе образовательных учреждений, находящихся в ведении Калужской области, муниципальных образовательных учреждений в соответствии с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 Антикоррупционная пропаганда представляет собой целенаправленную деятельность средств массовой информации в соответствии с законодательством, координируемую и стимулируемую системой государственных заказов, содержанием которой является просветительская работа в обществе по вопросам противостояния коррупции в любых ее проявлениях, воспитание гражданской ответственности, укрепление доверия к власти.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Организация антикоррупционной пропаганды возлагается на субъекты противодействия коррупции, указанные в статье 4 настоящего Закона.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12. Оказание государственной поддержки формированию и деятельности общественных объединений, создаваемых в целях противодействия коррупции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Государственная поддержка формированию и деятельности общественных объединений по противодействию коррупции осуществляется в соответствии с законодательством.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13. Координация деятельности в сфере противодействия коррупции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органах государственной власти Калужской области и государственных органах Калужской области правовыми актами их руководителей могут образовываться собственные специальные подразделения или определяться ответственные лица, наделенные функциями по предупреждению коррупционных правонарушений, которые взаимодействуют с комиссиями по соблюдению требований к служебному поведению государственных служащих и урегулированию конфликта интересов, образованными в соответствии с </w:t>
      </w:r>
      <w:hyperlink r:id="rId24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"О государственной гражданской службе Российской Федерации"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14. Финансовое обеспечение реализации мер по противодействию коррупции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Финансовое обеспечение реализации мер по противодействию коррупции осуществляется за счет средств областного бюджета.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15. Вступление в силу настоящего Закона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Закон вступает в силу через десять дней после его официального опубликования.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Губернатор Калужской области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А.Д.Артамонов</w:t>
      </w:r>
      <w:proofErr w:type="spellEnd"/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г. Калуга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27 апреля 2007 г.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N 305-ОЗ</w:t>
      </w:r>
    </w:p>
    <w:p w:rsidR="00997835" w:rsidRPr="00997835" w:rsidRDefault="00997835" w:rsidP="00997835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Закону Калужской области</w:t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27 апреля 2007 г. N 305-ОЗ</w:t>
      </w:r>
    </w:p>
    <w:p w:rsidR="00997835" w:rsidRPr="00997835" w:rsidRDefault="00997835" w:rsidP="00997835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9783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МЕТОДИКА ПРОВЕДЕНИЯ АНТИКОРРУПЦИОННОЙ ЭКСПЕРТИЗЫ НОРМАТИВНЫХ ПРАВОВЫХ АКТОВ КАЛУЖСКОЙ ОБЛАСТИ И ИХ ПРОЕКТОВ</w:t>
      </w:r>
    </w:p>
    <w:p w:rsidR="00997835" w:rsidRPr="00997835" w:rsidRDefault="00997835" w:rsidP="00997835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97835" w:rsidRPr="00997835" w:rsidRDefault="00997835" w:rsidP="00997835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Утратила силу. - </w:t>
      </w:r>
      <w:hyperlink r:id="rId25" w:history="1">
        <w:r w:rsidRPr="00997835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 Калужской области от 10.11.2009 N 588-ОЗ</w:t>
        </w:r>
      </w:hyperlink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99783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997835" w:rsidRPr="00997835" w:rsidRDefault="00997835" w:rsidP="0099783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9783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© АО «Кодекс», 2022. Исключительные авторские и смежные права </w:t>
      </w:r>
      <w:proofErr w:type="spellStart"/>
      <w:r w:rsidRPr="00997835">
        <w:rPr>
          <w:rFonts w:ascii="Times New Roman" w:eastAsia="Times New Roman" w:hAnsi="Times New Roman" w:cs="Times New Roman"/>
          <w:sz w:val="18"/>
          <w:szCs w:val="18"/>
          <w:lang w:eastAsia="ru-RU"/>
        </w:rPr>
        <w:t>пр</w:t>
      </w:r>
      <w:proofErr w:type="spellEnd"/>
    </w:p>
    <w:p w:rsidR="00021D81" w:rsidRDefault="00021D81"/>
    <w:sectPr w:rsidR="0002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35"/>
    <w:rsid w:val="00021D81"/>
    <w:rsid w:val="0099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13BF-3C5C-46A7-83E4-54BDC7D0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6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3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0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08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95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55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220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7967505" TargetMode="External"/><Relationship Id="rId13" Type="http://schemas.openxmlformats.org/officeDocument/2006/relationships/hyperlink" Target="https://docs.cntd.ru/document/972216110" TargetMode="External"/><Relationship Id="rId18" Type="http://schemas.openxmlformats.org/officeDocument/2006/relationships/hyperlink" Target="https://docs.cntd.ru/document/46490158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72216110" TargetMode="External"/><Relationship Id="rId7" Type="http://schemas.openxmlformats.org/officeDocument/2006/relationships/hyperlink" Target="https://docs.cntd.ru/document/464901586" TargetMode="External"/><Relationship Id="rId12" Type="http://schemas.openxmlformats.org/officeDocument/2006/relationships/hyperlink" Target="https://docs.cntd.ru/document/464901586" TargetMode="External"/><Relationship Id="rId17" Type="http://schemas.openxmlformats.org/officeDocument/2006/relationships/hyperlink" Target="https://docs.cntd.ru/document/464901586" TargetMode="External"/><Relationship Id="rId25" Type="http://schemas.openxmlformats.org/officeDocument/2006/relationships/hyperlink" Target="https://docs.cntd.ru/document/9722161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64901586" TargetMode="External"/><Relationship Id="rId20" Type="http://schemas.openxmlformats.org/officeDocument/2006/relationships/hyperlink" Target="https://docs.cntd.ru/document/972216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72218867" TargetMode="External"/><Relationship Id="rId11" Type="http://schemas.openxmlformats.org/officeDocument/2006/relationships/hyperlink" Target="https://docs.cntd.ru/document/972216110" TargetMode="External"/><Relationship Id="rId24" Type="http://schemas.openxmlformats.org/officeDocument/2006/relationships/hyperlink" Target="https://docs.cntd.ru/document/901904391" TargetMode="External"/><Relationship Id="rId5" Type="http://schemas.openxmlformats.org/officeDocument/2006/relationships/hyperlink" Target="https://docs.cntd.ru/document/972216110" TargetMode="External"/><Relationship Id="rId15" Type="http://schemas.openxmlformats.org/officeDocument/2006/relationships/hyperlink" Target="https://docs.cntd.ru/document/577967505" TargetMode="External"/><Relationship Id="rId23" Type="http://schemas.openxmlformats.org/officeDocument/2006/relationships/hyperlink" Target="https://docs.cntd.ru/document/464901586" TargetMode="External"/><Relationship Id="rId10" Type="http://schemas.openxmlformats.org/officeDocument/2006/relationships/hyperlink" Target="https://docs.cntd.ru/document/9004937" TargetMode="External"/><Relationship Id="rId19" Type="http://schemas.openxmlformats.org/officeDocument/2006/relationships/hyperlink" Target="https://docs.cntd.ru/document/464901586" TargetMode="External"/><Relationship Id="rId4" Type="http://schemas.openxmlformats.org/officeDocument/2006/relationships/hyperlink" Target="https://docs.cntd.ru/document/972215708" TargetMode="External"/><Relationship Id="rId9" Type="http://schemas.openxmlformats.org/officeDocument/2006/relationships/hyperlink" Target="https://docs.cntd.ru/document/972216110" TargetMode="External"/><Relationship Id="rId14" Type="http://schemas.openxmlformats.org/officeDocument/2006/relationships/hyperlink" Target="https://docs.cntd.ru/document/972218867" TargetMode="External"/><Relationship Id="rId22" Type="http://schemas.openxmlformats.org/officeDocument/2006/relationships/hyperlink" Target="https://docs.cntd.ru/document/46490158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79605</dc:creator>
  <cp:keywords/>
  <dc:description/>
  <cp:lastModifiedBy>79605</cp:lastModifiedBy>
  <cp:revision>1</cp:revision>
  <dcterms:created xsi:type="dcterms:W3CDTF">2022-11-24T06:46:00Z</dcterms:created>
  <dcterms:modified xsi:type="dcterms:W3CDTF">2022-11-24T06:52:00Z</dcterms:modified>
</cp:coreProperties>
</file>