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E4" w:rsidRDefault="00FA6789">
      <w:pPr>
        <w:spacing w:line="254" w:lineRule="auto"/>
        <w:jc w:val="right"/>
      </w:pPr>
      <w:r>
        <w:rPr>
          <w:b/>
          <w:bCs/>
        </w:rPr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  <w:r>
        <w:t xml:space="preserve"> </w:t>
      </w: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>План  мероприятий по противодействию коррупции </w:t>
      </w:r>
      <w:proofErr w:type="gramStart"/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>в</w:t>
      </w:r>
      <w:proofErr w:type="gramEnd"/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FA6789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 xml:space="preserve">Муниципальном бюджетном </w:t>
      </w:r>
      <w:proofErr w:type="gramStart"/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>учреждении</w:t>
      </w:r>
      <w:proofErr w:type="gramEnd"/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 xml:space="preserve"> дополнительного образования «Спортивная школа «Старт» города Калуги 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>на 2022-2024 годы</w:t>
      </w:r>
    </w:p>
    <w:tbl>
      <w:tblPr>
        <w:tblW w:w="15285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1"/>
        <w:gridCol w:w="6019"/>
        <w:gridCol w:w="819"/>
        <w:gridCol w:w="2010"/>
        <w:gridCol w:w="1524"/>
        <w:gridCol w:w="4174"/>
      </w:tblGrid>
      <w:tr w:rsidR="00D46BE4">
        <w:trPr>
          <w:trHeight w:val="36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№ </w:t>
            </w: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0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Срок  </w:t>
            </w: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br/>
              <w:t>исполнения</w:t>
            </w:r>
          </w:p>
        </w:tc>
        <w:tc>
          <w:tcPr>
            <w:tcW w:w="41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D46BE4">
        <w:trPr>
          <w:trHeight w:val="240"/>
        </w:trPr>
        <w:tc>
          <w:tcPr>
            <w:tcW w:w="6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</w:tr>
      <w:tr w:rsidR="00D46BE4">
        <w:trPr>
          <w:trHeight w:val="360"/>
        </w:trPr>
        <w:tc>
          <w:tcPr>
            <w:tcW w:w="1528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>1. Меры по правовому обеспечению противодействия коррупции</w:t>
            </w:r>
          </w:p>
        </w:tc>
      </w:tr>
      <w:tr w:rsidR="00D46BE4">
        <w:trPr>
          <w:trHeight w:val="960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after="0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Разработка и утверждение плана мероприятий по противодействию коррупции в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на 2022-2024 гг.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Декабрь 2021г.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Разработка и утверждение плана мероприятий по противодействию коррупции в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на 2022-2024 гг.</w:t>
            </w:r>
          </w:p>
        </w:tc>
      </w:tr>
      <w:tr w:rsidR="00D46BE4">
        <w:trPr>
          <w:trHeight w:val="663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after="0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1 раз в квартал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after="0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заседаний комиссии по противодействию коррупции.</w:t>
            </w:r>
          </w:p>
        </w:tc>
      </w:tr>
      <w:tr w:rsidR="00D46BE4">
        <w:trPr>
          <w:trHeight w:val="1698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lastRenderedPageBreak/>
              <w:t>1.3.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директоре. Установление списка положений, необходимых для деятельности школы</w:t>
            </w:r>
          </w:p>
        </w:tc>
      </w:tr>
      <w:tr w:rsidR="00D46BE4">
        <w:trPr>
          <w:trHeight w:val="1406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Организация правового просвещения работников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по антикоррупционной тематике (семинары, тренинги, лекции, совещания)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совещания с работниками клуба по вопросу ознакомления  с актами и Положениями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в рамках борьбы с коррупцией</w:t>
            </w:r>
          </w:p>
        </w:tc>
      </w:tr>
      <w:tr w:rsidR="00D46BE4">
        <w:trPr>
          <w:trHeight w:val="960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Привлечение к дисциплинарной ответственности работников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Калуги, 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По факту выявления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беседы с работниками школы на тему исполнения антикоррупционного законодательства. Выявление фактов нарушения.</w:t>
            </w:r>
          </w:p>
        </w:tc>
      </w:tr>
      <w:tr w:rsidR="00D46BE4">
        <w:tc>
          <w:tcPr>
            <w:tcW w:w="1528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2. Взаимодействие с гражданами, обеспечение доступности к информации о деятельности  </w:t>
            </w: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 xml:space="preserve">МБУ ДО </w:t>
            </w:r>
            <w:r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>СШ «Старт» г.</w:t>
            </w:r>
            <w:r w:rsidR="006C2D81"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>Калуги</w:t>
            </w:r>
          </w:p>
        </w:tc>
      </w:tr>
      <w:tr w:rsidR="00D46BE4"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Обеспечение размещения на </w:t>
            </w:r>
            <w:hyperlink r:id="rId5">
              <w:r w:rsidRPr="00FA6789">
                <w:rPr>
                  <w:rStyle w:val="ListLabel1"/>
                  <w:rFonts w:eastAsiaTheme="minorHAnsi"/>
                  <w:color w:val="auto"/>
                </w:rPr>
                <w:t>официальном сайте</w:t>
              </w:r>
            </w:hyperlink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 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информации об антикоррупционной деятельности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Размещение основных нормативных актов и положения по противодействию коррупции на сайте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Калуги.</w:t>
            </w:r>
          </w:p>
        </w:tc>
      </w:tr>
      <w:tr w:rsidR="00D46BE4">
        <w:trPr>
          <w:trHeight w:val="2244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Обеспечение доступности информации о деятельности учреждения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Директор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Проверить размещение на информационном стенде школы основные положения, памятки, касающиеся антикоррупционных мероприятий. На сайте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Калуги обновить основные моменты жизни школы. </w:t>
            </w:r>
          </w:p>
        </w:tc>
      </w:tr>
      <w:tr w:rsidR="00D46BE4">
        <w:trPr>
          <w:trHeight w:val="1397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Проанализировать обращения граждан и организаций в целях выявления информации о коррупционных проявлениях не зарегистрировано.</w:t>
            </w:r>
          </w:p>
        </w:tc>
      </w:tr>
      <w:tr w:rsidR="00D46BE4">
        <w:trPr>
          <w:trHeight w:val="2577"/>
        </w:trPr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lastRenderedPageBreak/>
              <w:t>2.4.</w:t>
            </w:r>
          </w:p>
        </w:tc>
        <w:tc>
          <w:tcPr>
            <w:tcW w:w="60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дств с р</w:t>
            </w:r>
            <w:proofErr w:type="gramEnd"/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одителей детей, посещающих школьные формирования</w:t>
            </w:r>
          </w:p>
        </w:tc>
        <w:tc>
          <w:tcPr>
            <w:tcW w:w="28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беседы с тренерами школы.</w:t>
            </w:r>
          </w:p>
        </w:tc>
      </w:tr>
      <w:tr w:rsidR="00D46BE4">
        <w:tc>
          <w:tcPr>
            <w:tcW w:w="1528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jc w:val="center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3. </w:t>
            </w:r>
            <w:r>
              <w:rPr>
                <w:rFonts w:ascii="Georgia" w:eastAsia="Times New Roman" w:hAnsi="Georgia" w:cs="Times New Roman"/>
                <w:b/>
                <w:bCs/>
                <w:sz w:val="21"/>
                <w:szCs w:val="21"/>
                <w:lang w:eastAsia="ru-RU"/>
              </w:rPr>
              <w:t xml:space="preserve">Меры по правовому просвещению детей, посещающих   МБУ ДО </w:t>
            </w:r>
            <w:r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>СШ «Старт» г.</w:t>
            </w:r>
            <w:r w:rsidR="006C2D81"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sz w:val="21"/>
                <w:szCs w:val="21"/>
                <w:lang w:eastAsia="ru-RU"/>
              </w:rPr>
              <w:t>Калуги</w:t>
            </w:r>
          </w:p>
        </w:tc>
      </w:tr>
      <w:tr w:rsidR="00D46BE4"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Организация работы по формированию нетерпимого отношения к проявлениям к коррупции с юношеского возраста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Проведение бесед со спортсменами по нетерпимости коррупционной деятельности</w:t>
            </w:r>
          </w:p>
        </w:tc>
      </w:tr>
      <w:tr w:rsidR="00D46BE4"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6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Информирование работников по повышению уровня правосознания и правовой культуры.</w:t>
            </w:r>
          </w:p>
        </w:tc>
      </w:tr>
      <w:tr w:rsidR="00D46BE4">
        <w:tc>
          <w:tcPr>
            <w:tcW w:w="73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6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Оформление информационно-справочного стенда в МБУ ДО СШ «Старт» г.</w:t>
            </w:r>
            <w:r w:rsidR="006C2D81"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Калуги  о мерах по предупреждению и противодействию коррупции.</w:t>
            </w:r>
          </w:p>
        </w:tc>
        <w:tc>
          <w:tcPr>
            <w:tcW w:w="20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5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Апрель 2023 г.</w:t>
            </w:r>
          </w:p>
        </w:tc>
        <w:tc>
          <w:tcPr>
            <w:tcW w:w="41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46BE4" w:rsidRDefault="00FA6789">
            <w:pPr>
              <w:spacing w:beforeAutospacing="1" w:afterAutospacing="1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  <w:t>Обновить оформление информационно-справочного стенда о мерах по предупреждению и противодействию коррупции</w:t>
            </w:r>
          </w:p>
        </w:tc>
      </w:tr>
      <w:tr w:rsidR="00D46BE4">
        <w:tc>
          <w:tcPr>
            <w:tcW w:w="698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Georgia" w:eastAsia="Times New Roman" w:hAnsi="Georgi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1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8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4" w:type="dxa"/>
            <w:shd w:val="clear" w:color="auto" w:fill="auto"/>
            <w:tcMar>
              <w:left w:w="0" w:type="dxa"/>
              <w:right w:w="0" w:type="dxa"/>
            </w:tcMar>
          </w:tcPr>
          <w:p w:rsidR="00D46BE4" w:rsidRDefault="00D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BE4" w:rsidRDefault="00D46BE4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/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FA6789">
      <w:pPr>
        <w:spacing w:line="254" w:lineRule="auto"/>
        <w:jc w:val="right"/>
        <w:rPr>
          <w:rFonts w:eastAsia="Calibri"/>
          <w:b/>
          <w:bCs/>
        </w:rPr>
      </w:pPr>
      <w:r>
        <w:rPr>
          <w:b/>
          <w:bCs/>
        </w:rPr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</w:p>
    <w:p w:rsidR="00D46BE4" w:rsidRDefault="00D46BE4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FA6789" w:rsidP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 КОМИССИИ ПО ПРОТИВОДЕЙСТВИЮ КОРРУПЦИИ</w:t>
      </w:r>
    </w:p>
    <w:p w:rsidR="00D46BE4" w:rsidRDefault="00D46BE4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в Муниципальном бюджетном учреждении дополнительного образования «Спортивная школа «Старт» города Калуги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1. Общие положения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1.1. Настоящее положение разработано в целях защиты прав и свобод граждан, обеспечения законности, правопорядка и общественной безопасности в МБУ ДО </w:t>
      </w:r>
      <w:r>
        <w:rPr>
          <w:rFonts w:ascii="Georgia" w:eastAsia="Times New Roman" w:hAnsi="Georgia" w:cs="Times New Roman"/>
          <w:sz w:val="21"/>
          <w:szCs w:val="21"/>
          <w:lang w:eastAsia="ru-RU"/>
        </w:rPr>
        <w:t>СШ «Старт» г.</w:t>
      </w:r>
      <w:r w:rsidR="006C2D81">
        <w:rPr>
          <w:rFonts w:ascii="Georgia" w:eastAsia="Times New Roman" w:hAnsi="Georgia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>
        <w:rPr>
          <w:rFonts w:ascii="Georgia" w:eastAsia="Times New Roman" w:hAnsi="Georgia" w:cs="Times New Roman"/>
          <w:sz w:val="21"/>
          <w:szCs w:val="21"/>
          <w:lang w:eastAsia="ru-RU"/>
        </w:rPr>
        <w:t>Калуги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(далее - Учреждение). Определяет задачи, основные принципы противодействия коррупции и меры предупреждения коррупционных правонарушений.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1.2. В своей деятельности комиссия по противодействию коррупции руководствуется Конституцией Российской Федерации, Федеральным Законом 25.12.2008 № 273-ФЗ «О противодействии коррупции»</w:t>
      </w:r>
    </w:p>
    <w:p w:rsidR="00D46BE4" w:rsidRDefault="00FA6789" w:rsidP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2.Основные понятия, применяемые в настоящем положении. Для целей настоящего положения используются следующие основные понятия: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1)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– деятельность Учреждения по антикоррупционной политике, направленной на создание эффективной системы противодействия коррупции;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2)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антикоррупционная экспертиза правовых актов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- деятельность специалистов по выявлению и описанию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3)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под коррупцией понимается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4)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противодействие коррупции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 xml:space="preserve">б) по выявлению, предупреждению, пресечению, раскрытию и расследованию коррупционных правонарушений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борьба с коррупцией);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коррупциогенный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7) предупреждение коррупции -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3. Основные принципы противодействия коррупции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Противодействие коррупции в Учреждении осуществляется на основе следующих основных принципов: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1) признание, обеспечение и защита основных прав и свобод человека и гражданина;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2) законность;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3) публичность и открытость деятельности государственных органов и органов местного самоуправления;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4) неотвратимость ответственности за совершение коррупционных правонарушений;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5) комплексное использование политических, организационных, информационн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пропагандистских, социально-экономических, правовых, социальных и иных мер;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6) приоритетное применение мер по предупреждению коррупции;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4.Основные задачи комиссии по противодействию коррупции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Основными задачами комиссии по противодействию коррупции  являются: разработка программных мероприятий по противодействию коррупции учреждения и осуществление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их реализацией; предупреждение коррупционных проявлений; формирование антикоррупционного общественного сознания; обеспечение прозрачности деятельности Учреждения; формирование нетерпимого отношения к коррупционным действиям.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5.Состав комиссии по противодействию коррупции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5.1.Персональный состав комиссии  по противодействию коррупции устанавливается директором Учреждения.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5.2.Антикоррупционная комиссия формируется из числа сотрудников Учреждения.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5.3.Председатель комиссии по противодействию коррупции: организует ее работу в соответствии с определенными ей задачами; определяет место, время проведения и повестку дня заседаний комиссии; дает соответствующие поручения членам комиссии.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5.4Председатель комиссии по противодействию коррупц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ии и её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члены осуществляют свою деятельность на общественных началах.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6. Полномочия комиссии  по противодействию коррупции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Представлять в отдел образования, культуры, спорта и по делам молодежи информацию о работе по исполнению Плана  по противодействию коррупции. Заслушивать на своих заседаниях заведующих отделами  о проводимой работе по предупреждению коррупционных правонарушений; рассматривать ход исполнения Плана на заседаниях, оперативных совещаниях. Осуществлять взаимодействие с правоохранительными органами в целях обмена информацией и проведении антикоррупционных мероприятий.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 Основные меры предупреждения коррупционных правонарушений.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 разработка и реализация антикоррупционных программ; проведение антикоррупционной экспертизы правовых актов и (или) их проектов; антикоррупционные образование и пропаганда; иные меры, предусмотренные законодательством Российской Федерации.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8. План мероприятий по реализации стратегии по противодействию коррупции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8.1. План мероприятий по реализации стратегии по противодействию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Учреждении.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8.2. План мероприятий по реализации стратегии по противодействию коррупции входит в состав комплексной программы профилактики правонарушений.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8.3. Разработка и принятие плана мероприятий по реализации стратегии по противодействию коррупции осуществляется в порядке, установленном законодательством.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9. Внедрение антикоррупционных механизмов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9.1. Проведение совещания с работниками по вопросам противодействия коррупции в учреждении культуры.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9.2. Усиление воспитательной и разъяснительной работы среди работников Учреждения по недопущению фактов вымогательства и получения денежных средств.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9.3. Проведение проверок целевого использования средств, выделенных для выполнения целей и задач, относящихся к основной деятельности Учреждения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9.4. Участие в комплексных проверках Учреждения по порядку привлечения внебюджетных средств и их целевому использованию.</w:t>
      </w:r>
    </w:p>
    <w:p w:rsidR="00D46BE4" w:rsidRDefault="00FA6789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9.5.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направленных на предупреждение подобных фактов.</w:t>
      </w: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FA6789">
      <w:pPr>
        <w:spacing w:line="254" w:lineRule="auto"/>
        <w:jc w:val="right"/>
      </w:pPr>
      <w:r>
        <w:rPr>
          <w:b/>
          <w:bCs/>
        </w:rPr>
        <w:lastRenderedPageBreak/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  <w:r>
        <w:t xml:space="preserve"> </w:t>
      </w: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ПАМЯТКА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сотрудникам Муниципального бюджетного учреждения дополнительного образования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«Спортивная школа «Старт» города Калуги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 уведомлению о склонении к коррупции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1. Уведомить работодателя о факте склонения сотрудника к коррупционным правонарушениям. Уведомление оформляется в установленной форме и передается руководителю не позднее окончания рабочего дня.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связи, а по прибытии на место работы оформляет уведомление в течение рабочего дня.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 Регистрация уведомлений осуществляется делопроизводителем  в журнале регистрации и учета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работников, может восприниматься как просьба о даче взятки.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 числу таких тем относятся, например: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отсутствие работы у родственников работника;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необходимость поступления детей работника в образовательные учреждения и т.д.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 числу таких предложений относятся, например, предложения: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предоставить работнику и (или) его родственникам скидку;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внести деньги в конкретный благотворительный фонд;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поддержать конкретную спортивную команду и т.д.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получение подарков, даже стоимостью менее 3000 рублей;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1. Конфликт интересов, связанный с использованием служебной информации.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2. Конфликт интересов, связанный с получением подарков и услуг.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указанные подарки, полученные служащими признаются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3. Конфликт интересов, связанный с выполнением оплачиваемой работы.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D46BE4" w:rsidRDefault="00FA6789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/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FA6789">
      <w:pPr>
        <w:spacing w:line="254" w:lineRule="auto"/>
        <w:jc w:val="right"/>
        <w:rPr>
          <w:rFonts w:eastAsia="Calibri"/>
          <w:b/>
          <w:bCs/>
        </w:rPr>
      </w:pPr>
      <w:r>
        <w:rPr>
          <w:b/>
          <w:bCs/>
        </w:rPr>
        <w:lastRenderedPageBreak/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  <w:r>
        <w:t xml:space="preserve"> </w:t>
      </w: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ПАМЯТКА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сотрудникам Муниципального бюджетного учреждения дополнительного образования 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«Спортивная школа «Старт» города Калуги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 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 ПРОТИВОДЕЙСТВИЮ КОРРУПЦИИ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            Данная памятка разработана Комиссией по противодействию коррупции МБУ ДО СШ «Старт» в целях недопущения фактов коррупционных правонарушений, а также профилактики провокаций коррупционного характера в МБУ ДО СШ «Старт» при осуществлении сотрудниками должностных функций.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D46BE4">
        <w:tc>
          <w:tcPr>
            <w:tcW w:w="9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«Каждый вправе защищать свои права и свободы всеми способами,</w:t>
            </w:r>
          </w:p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запрещенными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законом»</w:t>
            </w:r>
          </w:p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(Конституция Российской Федерации, статья 45, часть 2)</w:t>
            </w:r>
          </w:p>
        </w:tc>
      </w:tr>
    </w:tbl>
    <w:p w:rsidR="00D46BE4" w:rsidRDefault="00D46BE4">
      <w:pPr>
        <w:shd w:val="clear" w:color="auto" w:fill="FFFFFF"/>
        <w:spacing w:line="384" w:lineRule="atLeast"/>
        <w:rPr>
          <w:rFonts w:ascii="Georgia" w:eastAsia="Times New Roman" w:hAnsi="Georgia" w:cs="Times New Roman"/>
          <w:vanish/>
          <w:color w:val="202020"/>
          <w:sz w:val="21"/>
          <w:szCs w:val="21"/>
          <w:lang w:eastAsia="ru-RU"/>
        </w:rPr>
      </w:pPr>
    </w:p>
    <w:tbl>
      <w:tblPr>
        <w:tblW w:w="9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209"/>
      </w:tblGrid>
      <w:tr w:rsidR="00D46BE4">
        <w:tc>
          <w:tcPr>
            <w:tcW w:w="9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«Не извращай закона… и не бери даров;</w:t>
            </w:r>
          </w:p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ибо дары ослепляют глаза мудрых и превращают дело правых»</w:t>
            </w:r>
          </w:p>
          <w:p w:rsidR="00D46BE4" w:rsidRDefault="00FA6789">
            <w:pPr>
              <w:shd w:val="clear" w:color="auto" w:fill="FFFFFF"/>
              <w:spacing w:beforeAutospacing="1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(Тора,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Дварим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16.19-20)</w:t>
            </w:r>
          </w:p>
        </w:tc>
      </w:tr>
    </w:tbl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ТАКОЕ КОРРУПЦИЯ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Под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коррупцией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(от лат. 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coiruptio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подкупаемость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продажность государственных чиновников, должностных лиц, а также общественных и политических деятелей вообще. </w:t>
      </w:r>
      <w:proofErr w:type="gramStart"/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(Словарь иностранных слов.</w:t>
      </w:r>
      <w:proofErr w:type="gramEnd"/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 xml:space="preserve"> М., 1954. </w:t>
      </w:r>
      <w:proofErr w:type="gramStart"/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С. 369).</w:t>
      </w:r>
      <w:proofErr w:type="gramEnd"/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Официальное толкование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коррупции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Коррупция: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для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б) совершение деяний, указанных в подпункте «а» настоящего пункта, от имени или в интересах юридического лица, 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(часть 1 статьи 1 Закона о противодействии коррупции).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Противодействие коррупции: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в) по минимизации и (или) ликвидации последствий коррупционных правонарушений, 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(часть 2 статьи 1 Закона о противодействии коррупции).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ВИДЫ КОРРУПЦИОННЫХ ПРАВОНАРУШЕНИЙ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Гражданско-правовые деликты (правонарушения, влекущие за собой обязанность возмещения причиненного ущерба)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 связи с их должностным положением или с исполнением последними служебных обязанностей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 условии, что стоимость любого подарка во всех случаях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превышает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три тысячи рублей).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Дисциплинарные правонарушения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Административные правонарушения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оАП) (в случае совершения соответствующего действия путем присвоения или растраты); Нецелевое расходование бюджетных средств -статья 15.14 КоАП; Незаконное вознаграждение от имени юридического лица -статья 19.28 КоАП; Незаконное привлечение к трудовой деятельности государственного служащего (бывшего государственного служащего) статья 19.29 КоАП и др.).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Преступления: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-с</w:t>
      </w:r>
      <w:proofErr w:type="gramEnd"/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татья 285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 УК РФ; нецелевое расходование государственных внебюджетных фондов - статья 285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 УК РФ); превышение должностных полномочий - статья 286 УК РФ и др.).</w:t>
      </w: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ТАКОЕ ВЗЯТКА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Согласно определению, сформулированному в словаре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С.И.Ожегова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,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 взяткой: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  получение взятки (статья 290 УК РФ);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  и дача взятки (статья 291 УК РФ).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взяткополучатель)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 тот, кто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ее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дает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(взяткодатель).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Получение взятки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Дача взятки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за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явные и завуалированные.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Взятка явная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Взятка завуалированная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ситуация, при которой и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взяткодатель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ВЗЯТКОЙ МОГУТ БЫТЬ: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Предметы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Услуги и выгоды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Завуалированная форма взятки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т.д.</w:t>
      </w: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КТО МОЖЕТ БЫТЬ ПРИВЛЕЧЕН К УГОЛОВНОЙ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ОТВЕТСТВЕННОСТИ ЗА ПОЛУЧЕНИЕ ВЗЯТКИ?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Взяткополучателем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Представитель власти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Лицо, выполняющее организационно-распорядительные или административно-хозяйственные функции 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—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НАКАЗАНИЕ ЗА ВЗЯТКУ В СООТВЕТСТВИИ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 УГОЛОВНЫМ ЗАКОНОМ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Получение взятки (статья 290 УК РФ)</w:t>
      </w:r>
    </w:p>
    <w:tbl>
      <w:tblPr>
        <w:tblW w:w="5000" w:type="pc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40" w:type="dxa"/>
        </w:tblCellMar>
        <w:tblLook w:val="04A0" w:firstRow="1" w:lastRow="0" w:firstColumn="1" w:lastColumn="0" w:noHBand="0" w:noVBand="1"/>
      </w:tblPr>
      <w:tblGrid>
        <w:gridCol w:w="7036"/>
        <w:gridCol w:w="7604"/>
      </w:tblGrid>
      <w:tr w:rsidR="00D46BE4"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Обстоятельства преступления</w:t>
            </w:r>
          </w:p>
        </w:tc>
        <w:tc>
          <w:tcPr>
            <w:tcW w:w="7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Наказание</w:t>
            </w:r>
          </w:p>
        </w:tc>
      </w:tr>
      <w:tr w:rsidR="00D46BE4"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7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лишение свободы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от семи до двенадцати лет со штрафом в размере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одного млн. руб.</w:t>
            </w:r>
          </w:p>
        </w:tc>
      </w:tr>
      <w:tr w:rsidR="00D46BE4"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едеральным министром, членом Совета Федерации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7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лишение свободы на срок от пяти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 лет.</w:t>
            </w:r>
          </w:p>
        </w:tc>
      </w:tr>
      <w:tr w:rsidR="00D46BE4"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взятка получена за незаконные деяния должностного лица</w:t>
            </w:r>
          </w:p>
        </w:tc>
        <w:tc>
          <w:tcPr>
            <w:tcW w:w="7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лишение свободы на срок от трех до семи лет.</w:t>
            </w:r>
          </w:p>
        </w:tc>
      </w:tr>
      <w:tr w:rsidR="00D46BE4"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7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6BE4" w:rsidRDefault="00FA6789">
            <w:pPr>
              <w:spacing w:beforeAutospacing="1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лишение свободы на срок до пяти лет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 в размере от 100 тыс. до 500 тыс. руб. или штраф в размере дохода осужденного от одного года до трех лет.</w:t>
            </w:r>
          </w:p>
        </w:tc>
      </w:tr>
    </w:tbl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Примечание. Согласно изменениям, внесенным в примечание к статье 290 УК РФ Федеральным законом от 8 декабря 2003 г. № 162-ФЗ «О внесении изменений и дополнений </w:t>
      </w:r>
      <w:r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u w:val="single"/>
          <w:lang w:eastAsia="ru-RU"/>
        </w:rPr>
        <w:t>превышающие сто пятьдесят тысяч рублей</w:t>
      </w: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lang w:eastAsia="ru-RU"/>
        </w:rPr>
        <w:t>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Дача взятки (статья 291 УК РФ)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2020"/>
          <w:sz w:val="24"/>
          <w:szCs w:val="24"/>
          <w:u w:val="single"/>
          <w:lang w:eastAsia="ru-RU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этой связи настоятельно рекомендуется руководствоваться следующими принципами.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 В процессе выполнения служебных обязанностей сотрудник обязан принимать меры по безусловному и полному соблюдению административных регламентов, а также: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    При проведении проверок сотрудник: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 Сотрудник 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официальную регистрацию.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ВАШИ ДЕЙСТВИЯ В СЛУЧАЕ ПРЕДЛОЖЕНИЯ ВЗЯТКИ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Рекомендуется: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 наличии у Вас диктофона постараться записать (скрытно) предложение о взятке.</w:t>
      </w: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ЧТО НЕОБХОДИМО ПРЕДПРИНЯТЬ СРАЗУ ПОСЛЕ СВЕРШИВШЕГОСЯ ФАКТА ПРЕДЛОЖЕНИЯ ВЗЯТКИ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Сотрудник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обязанностью сотрудника.</w:t>
      </w:r>
    </w:p>
    <w:p w:rsidR="00D46BE4" w:rsidRDefault="00FA6789">
      <w:pPr>
        <w:shd w:val="clear" w:color="auto" w:fill="FFFFFF"/>
        <w:spacing w:before="150" w:after="150" w:line="384" w:lineRule="atLeast"/>
        <w:jc w:val="center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b/>
          <w:bCs/>
          <w:color w:val="202020"/>
          <w:sz w:val="21"/>
          <w:szCs w:val="21"/>
          <w:lang w:eastAsia="ru-RU"/>
        </w:rPr>
        <w:t>ЭТО ВАЖНО ЗНАТЬ!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lastRenderedPageBreak/>
        <w:t>         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t>         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t>        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t>         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t>        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D46BE4" w:rsidRDefault="00FA6789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  <w:t>         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/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FA6789">
      <w:pPr>
        <w:spacing w:line="254" w:lineRule="auto"/>
        <w:jc w:val="right"/>
      </w:pPr>
      <w:r>
        <w:rPr>
          <w:b/>
          <w:bCs/>
        </w:rPr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  <w:r>
        <w:t xml:space="preserve"> </w:t>
      </w: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D46BE4">
      <w:pPr>
        <w:shd w:val="clear" w:color="auto" w:fill="FFFFFF"/>
        <w:spacing w:after="0" w:line="384" w:lineRule="atLeast"/>
        <w:jc w:val="both"/>
        <w:rPr>
          <w:rFonts w:ascii="Georgia" w:eastAsia="Times New Roman" w:hAnsi="Georgia" w:cs="Times New Roman"/>
          <w:color w:val="202020"/>
          <w:sz w:val="21"/>
          <w:szCs w:val="21"/>
          <w:lang w:eastAsia="ru-RU"/>
        </w:rPr>
      </w:pP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КОДЕКС ЭТИКИ И </w:t>
      </w:r>
      <w:proofErr w:type="gramStart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СЛУЖЕБНОГО</w:t>
      </w:r>
      <w:proofErr w:type="gramEnd"/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ПОВЕДЕНИЯ РАБОТНИКОВ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Муниципального бюджетного учреждения дополнительного образования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«Спортивная школа «Старт» города Калуги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1. Общие положения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1.1. Настоящий Кодекс этики и служебного поведения работников     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Муниципального бюджетного учреждения дополнительного образования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«Спортивная школа «Старт» города Калуги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   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МБУ ДО СШ «Старт» г. Калуги» (далее – Учреждение), независимо от занимаемой ими должности.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1.2. Кодекс этики разработан в соответствии с положениями Конституции Российской Федерации, Трудового кодекса Российской Федерации, Федерального закона «О противодействии коррупции» от 25.12.2008 г. № 273-ФЗ,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1.3. Целью Кодекса этики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1.4. Кодекс этики служит основой для формирования взаимоотношений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в Учреждении, основанных на нормах морали и уважительного отношения к работникам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1.5. Кодекс этики призван повысить эффективность выполнения работниками Учреждения своих должностных обязанностей.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1.6. Ознакомление с положениями Кодекса этики граждан, поступающих на работу в Учреждение, производится в соответствии со </w:t>
      </w:r>
      <w:hyperlink r:id="rId6">
        <w:r>
          <w:rPr>
            <w:rStyle w:val="ListLabel2"/>
            <w:rFonts w:eastAsiaTheme="minorHAnsi"/>
          </w:rPr>
          <w:t>статьей 68</w:t>
        </w:r>
      </w:hyperlink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Трудового кодекса Российской Федерации.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1.7. Каждый работник Учреждения должен следовать положениям Кодекса этики,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а каждый гражданин Российской Федерации вправе ожидать от работника Учреждения поведения в отношениях с ним в соответствии с положениями Кодекса этики.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1.8. Знание и соблюдение работниками Учреждения положений Кодекса этики является одним из критериев оценки качества их профессиональной деятельности и служебного поведения.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1.9. За нарушение положений Кодекса этики директор и работник Учреждения несут моральную ответственность, а также иную ответственность в соответствии с законодательством Российской Федерации.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1" w:name="Par52"/>
      <w:bookmarkEnd w:id="1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 Основные понятия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2.1. В целях настоящего Кодекса этики используются следующие понятия: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работники Учреждения – лица, состоящие с Учреждением в трудовых отношениях;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личная заинтересованность – возможность получения работником Учреждения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служебная информация – любая, не являющаяся общедоступной и не подлежащая разглашению информация,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конфликт интересов – ситуация, при которой личная (прямая или косвенная) заинтересованность работника Учреждения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 Учреждения, с одной стороны, и правами и законными интересами Учреждения, клиентов Учреждения, деловых партнеров Учреждения, способное привести к причинению вреда правам и законным интересам Учреждения, клиентов Учреждения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деловых партнеров Учреждения;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клиент Учреждения – юридическое или физическое лицо, которому Учреждением оказываются услуги, производятся работы в процессе осуществления деятельности;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деловой партнер – физическое или юридическое лицо, с которым Учреждение взаимодействует на основании договора в установленной сфере деятельности.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2" w:name="Par62"/>
      <w:bookmarkEnd w:id="2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 Основные принципы профессиональной этики работников Учреждения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3.1. Деятельность Учреждения, работников Учреждения основывается на следующих принципах профессиональной этики: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3.1.1. Законность: Учреждение, работники Учреждения осуществляют свою деятельность в соответствии с </w:t>
      </w:r>
      <w:hyperlink r:id="rId7">
        <w:r>
          <w:rPr>
            <w:rStyle w:val="ListLabel2"/>
            <w:rFonts w:eastAsiaTheme="minorHAnsi"/>
          </w:rPr>
          <w:t>Конституцией</w:t>
        </w:r>
      </w:hyperlink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 этики.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3.1.2. Приоритет прав и законных интересов Учреждения, клиентов Учреждения, деловых партнеров Учреждения: работники Учреждения исходят из того, что права и законные интересы Учреждения, клиентов Учреждения, деловых партнеров Учреждения ставятся выше личной заинтересованности работников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3.1.3. Профессионализм: Учреждение принимает меры по поддержанию и повышению уровня квалификации и профессионализма работников Учреждения, в том числе путем проведения профессионального обучения. Работники Учреждения стремятся к повышению своего профессионального уровня.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3.1.4. Независимость: работники Учреждения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Учреждения, деловых партнеров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3.1.5. Добросовестность: работники Учреждения обязаны ответственно и справедливо относиться друг к другу, к клиентам Учреждения, деловым партнерам Учреждения. Учреждение обеспечивает все необходимые условия, позволяющие ее клиенту, а также Учреждению получать документы, необходимые для осуществления ими деятельности в соответствии с требованиями законодательства Российской Федерации.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3.1.6. Информационная открытость: Учреждение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3.1.7. Объективность и справедливое отношение: Учреждение обеспечивает справедливое (равное) отношение ко всем клиентам Учреждения и деловым партнерам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3" w:name="Par76"/>
      <w:bookmarkEnd w:id="3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 Основные правила служебного поведения работников Учреждения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4.1. Работники Учреждения обязаны: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4.1.1. Исполнять должностные обязанности добросовестно и на высоком профессиональном уровне в целях обеспечения эффективной работы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4.1.2.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4.1.3. Осуществлять свою деятельность в пределах полномочий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4.1.4.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4.1.5. Постоянно стремиться к обеспечению эффективного использования ресурсов, находящихся в распоряжении.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4.1.6. Соблюдать правила делового поведения и общения, проявлять корректность и внимательность в обращении с клиентами и деловыми партнерами.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4.1.7.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4.1.8. 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4.1.9. Соблюдать права клиентов Учреждения,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4.1.10.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их деятельность и способных нанести ущерб репутации Учреждения,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  <w:proofErr w:type="gramEnd"/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4.1.11. 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4.1.12. 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4.1.13.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4.1.14. Нести персональную ответственность за результаты своей деятельности.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4.1.15.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4.1.16. Внешний вид работника Учреждения при исполнении им должностных обязанностей, в зависимости от условий работы и формата служебного мероприятия, должен выражать уважение к клиентам Учреждения, деловым партнерам Учреждения,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4.2. В служебном поведении работника Учреждения недопустимы: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любого вида высказывания и действия дискриминационного характера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4.3. Работник Учреждения, наделенный организационно-распорядительными полномочиями, также обязан: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принимать меры по предотвращению и урегулированию конфликта интересов;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- принимать меры по предупреждению и пресечению коррупции;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 своим личным поведением подавать пример честности, беспристрастности и справедливости.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4" w:name="Par105"/>
      <w:bookmarkEnd w:id="4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 Требования к антикоррупционному поведению работников Учреждения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5.1. Работник Учреждения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5.2. В установленных законодательством Российской Федерации случаях работник Учреждения обязан представлять сведения о доходах, расходах, об имуществе и обязательствах имущественного характера.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5.3. Работнику Учреждения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Учреждения в связи с протокольными мероприятиями, служебными командировками и с другими официальными мероприятиями, признаются собственностью Учреждения и передаются работником по акту в Учреждение в порядке, предусмотренном нормативным актом Учреждения.</w:t>
      </w:r>
    </w:p>
    <w:p w:rsidR="00D46BE4" w:rsidRDefault="00FA678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5" w:name="Par111"/>
      <w:bookmarkEnd w:id="5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 Обращение со служебной информацией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6.1. Работник Учреждения обязан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6.2. Работник Учреждения вправе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pacing w:line="254" w:lineRule="auto"/>
        <w:jc w:val="right"/>
        <w:rPr>
          <w:b/>
          <w:bCs/>
        </w:rPr>
      </w:pPr>
    </w:p>
    <w:p w:rsidR="00D46BE4" w:rsidRDefault="00FA6789">
      <w:pPr>
        <w:spacing w:line="254" w:lineRule="auto"/>
        <w:jc w:val="right"/>
      </w:pPr>
      <w:r>
        <w:rPr>
          <w:b/>
          <w:bCs/>
        </w:rPr>
        <w:t>УТВЕРЖДАЮ</w:t>
      </w: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Директор МБУ ДО СШ «Старт» г. Калуги</w:t>
      </w:r>
    </w:p>
    <w:p w:rsidR="00D46BE4" w:rsidRDefault="00D46BE4">
      <w:pPr>
        <w:spacing w:line="254" w:lineRule="auto"/>
        <w:jc w:val="right"/>
      </w:pPr>
    </w:p>
    <w:p w:rsidR="00D46BE4" w:rsidRDefault="00FA6789">
      <w:pPr>
        <w:spacing w:line="254" w:lineRule="auto"/>
        <w:jc w:val="right"/>
      </w:pPr>
      <w:r>
        <w:t xml:space="preserve">                                                                     ____________ Д. Ю. </w:t>
      </w:r>
      <w:proofErr w:type="spellStart"/>
      <w:r>
        <w:t>Янкин</w:t>
      </w:r>
      <w:proofErr w:type="spellEnd"/>
      <w:r>
        <w:t xml:space="preserve"> </w:t>
      </w: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D46BE4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           </w:t>
      </w:r>
    </w:p>
    <w:p w:rsidR="00D46BE4" w:rsidRDefault="00FA6789">
      <w:pPr>
        <w:shd w:val="clear" w:color="auto" w:fill="FFFFFF"/>
        <w:spacing w:beforeAutospacing="1"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 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ПРАВИЛА ОБМЕНА ДЕЛОВЫМИ ПОДАРКАМИ И ЗНАКАМИ ДЕЛОВОГО ГОСТЕПРИИМСТВА</w:t>
      </w:r>
    </w:p>
    <w:p w:rsidR="00D46BE4" w:rsidRDefault="00FA6789">
      <w:pPr>
        <w:shd w:val="clear" w:color="auto" w:fill="FFFFFF"/>
        <w:spacing w:beforeAutospacing="1" w:after="0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  Муниципальном  бюджетном учреждении дополнительного образования «Спортивная школа «Старт» города Калуги</w:t>
      </w:r>
    </w:p>
    <w:p w:rsidR="00D46BE4" w:rsidRDefault="00D46BE4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 Общие положения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1.1. Настоящие Правила обмена деловыми подарками и знаками делового гостеприимства в 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Муниципальном бюджетном учреждении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«Спортивная школа «Старт» города Калуги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» (далее – Правила) определяют общие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 xml:space="preserve">требования к дарению и принятию деловых подарков, а также к обмену знаками делового гостеприимства для работников МБУ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Спортивная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школа «Старт» г. Калуги (далее – Учреждение).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bookmarkStart w:id="6" w:name="Par46"/>
      <w:bookmarkEnd w:id="6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 Дарение деловых подарков и оказание знаков делового гостеприимства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2.1. Деловые подарки, подлежащие дарению, и знаки делового гостеприимства должны: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Учреждения;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быть вручены и оказаны только от имени Учреждения.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2.2. Деловые подарки, подлежащие дарению, и знаки делового гостеприимства не должны: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быть в форме наличных, безналичных денежных средств, ценных бумаг, драгоценных металлов;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- создавать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репутационный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риск для Учреждения или ее работников.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2.3. Стоимость подарка, подлежащего дарению, не должна превышать стоимость, установленную локальным нормативным актом Учреждения.</w:t>
      </w:r>
    </w:p>
    <w:p w:rsidR="00D46BE4" w:rsidRDefault="00FA6789">
      <w:pPr>
        <w:shd w:val="clear" w:color="auto" w:fill="FFFFFF"/>
        <w:spacing w:beforeAutospacing="1" w:afterAutospacing="1" w:line="384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3. Получение работниками Учреждения деловых подарков и принятие знаков делового гостеприимства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Учреждения.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3.2.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об урегулировании конфликта интересов работников  МБУ ДО СШ «Старт»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алуги</w:t>
      </w:r>
      <w:proofErr w:type="spellEnd"/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структурное должностное лицо Учреждения, ответственное за противодействие коррупции, в соответствии с процедурой раскрытия конфликта интересов, установленной Положением об урегулировании конфликта интересов работников  МБУ ДО СШ «Старт»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алуги</w:t>
      </w:r>
      <w:proofErr w:type="spellEnd"/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3.4. Работникам Учреждения запрещается: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46BE4" w:rsidRDefault="00FA6789">
      <w:pPr>
        <w:shd w:val="clear" w:color="auto" w:fill="FFFFFF"/>
        <w:spacing w:beforeAutospacing="1" w:afterAutospacing="1" w:line="384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 принимать подарки в форме наличных, безналичных денежных средств, ценных бумаг, драгоценных металлов.</w:t>
      </w:r>
    </w:p>
    <w:sectPr w:rsidR="00D46BE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E4"/>
    <w:rsid w:val="006C2D81"/>
    <w:rsid w:val="00D46BE4"/>
    <w:rsid w:val="00F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1636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Georgia" w:eastAsia="Times New Roman" w:hAnsi="Georgia" w:cs="Times New Roman"/>
      <w:color w:val="0F6F9F"/>
      <w:sz w:val="21"/>
      <w:szCs w:val="21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F6F9F"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3163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1636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Georgia" w:eastAsia="Times New Roman" w:hAnsi="Georgia" w:cs="Times New Roman"/>
      <w:color w:val="0F6F9F"/>
      <w:sz w:val="21"/>
      <w:szCs w:val="21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F6F9F"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3163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ef.li/?denied:consultantplus://offline/ref=B5382B125F572205EB785D58FD0BDDC4EBA2C77B7300A4F853ABF6n7c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ref.li/?denied:consultantplus://offline/ref=B5382B125F572205EB785D58FD0BDDC4E8ACC5767050F3FA02FEF87D1551982AA45BDB9078B25D24n0cFK" TargetMode="External"/><Relationship Id="rId5" Type="http://schemas.openxmlformats.org/officeDocument/2006/relationships/hyperlink" Target="https://href.li/?denied:garantf1://17420999.7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35</Pages>
  <Words>7857</Words>
  <Characters>44785</Characters>
  <Application>Microsoft Office Word</Application>
  <DocSecurity>0</DocSecurity>
  <Lines>373</Lines>
  <Paragraphs>105</Paragraphs>
  <ScaleCrop>false</ScaleCrop>
  <Company>HP</Company>
  <LinksUpToDate>false</LinksUpToDate>
  <CharactersWithSpaces>52537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79605</dc:creator>
  <dc:description/>
  <cp:lastModifiedBy>Пользователь</cp:lastModifiedBy>
  <cp:revision>11</cp:revision>
  <cp:lastPrinted>2023-02-06T10:22:00Z</cp:lastPrinted>
  <dcterms:created xsi:type="dcterms:W3CDTF">2022-11-25T07:11:00Z</dcterms:created>
  <dcterms:modified xsi:type="dcterms:W3CDTF">2023-05-16T11:55:00Z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